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30E5D" w14:paraId="2F89DCE1" w14:textId="77777777" w:rsidTr="00430E5D">
        <w:tc>
          <w:tcPr>
            <w:tcW w:w="9062" w:type="dxa"/>
            <w:shd w:val="clear" w:color="auto" w:fill="BFBFBF" w:themeFill="background1" w:themeFillShade="BF"/>
          </w:tcPr>
          <w:p w14:paraId="1D9AFC9D" w14:textId="0DC5ABA2" w:rsidR="00430E5D" w:rsidRPr="00430E5D" w:rsidRDefault="00430E5D" w:rsidP="00430E5D">
            <w:pPr>
              <w:jc w:val="center"/>
              <w:rPr>
                <w:b/>
                <w:bCs/>
              </w:rPr>
            </w:pPr>
            <w:r>
              <w:br w:type="page"/>
            </w:r>
            <w:r w:rsidRPr="00430E5D">
              <w:rPr>
                <w:b/>
                <w:bCs/>
              </w:rPr>
              <w:t xml:space="preserve">MARCHES PUBLICS DE </w:t>
            </w:r>
            <w:r w:rsidR="005A03FB">
              <w:rPr>
                <w:b/>
                <w:bCs/>
              </w:rPr>
              <w:t>SERVICES</w:t>
            </w:r>
          </w:p>
          <w:p w14:paraId="5DD9D7D1" w14:textId="77777777" w:rsidR="00430E5D" w:rsidRDefault="00430E5D" w:rsidP="00430E5D"/>
          <w:p w14:paraId="09396364" w14:textId="77777777" w:rsidR="00430E5D" w:rsidRDefault="00430E5D" w:rsidP="00430E5D"/>
          <w:p w14:paraId="79A6AD78" w14:textId="0B100109" w:rsidR="00430E5D" w:rsidRPr="00430E5D" w:rsidRDefault="00430E5D" w:rsidP="00430E5D">
            <w:pPr>
              <w:jc w:val="center"/>
              <w:rPr>
                <w:b/>
                <w:bCs/>
                <w:sz w:val="32"/>
                <w:szCs w:val="36"/>
              </w:rPr>
            </w:pPr>
            <w:r w:rsidRPr="00430E5D">
              <w:rPr>
                <w:b/>
                <w:bCs/>
                <w:sz w:val="32"/>
                <w:szCs w:val="36"/>
              </w:rPr>
              <w:t xml:space="preserve">Marché n° </w:t>
            </w:r>
            <w:r w:rsidR="003C1563">
              <w:rPr>
                <w:b/>
                <w:bCs/>
                <w:sz w:val="32"/>
                <w:szCs w:val="36"/>
              </w:rPr>
              <w:t>2025099</w:t>
            </w:r>
          </w:p>
          <w:p w14:paraId="0A59D300" w14:textId="77777777" w:rsidR="00430E5D" w:rsidRPr="00430E5D" w:rsidRDefault="00430E5D" w:rsidP="00430E5D">
            <w:pPr>
              <w:jc w:val="center"/>
              <w:rPr>
                <w:b/>
                <w:bCs/>
                <w:sz w:val="32"/>
                <w:szCs w:val="36"/>
              </w:rPr>
            </w:pPr>
          </w:p>
          <w:p w14:paraId="33006AF6" w14:textId="5FBEEEC7" w:rsidR="00430E5D" w:rsidRDefault="00430E5D" w:rsidP="00430E5D">
            <w:pPr>
              <w:jc w:val="center"/>
            </w:pPr>
            <w:r w:rsidRPr="00430E5D">
              <w:rPr>
                <w:b/>
                <w:bCs/>
                <w:sz w:val="32"/>
                <w:szCs w:val="36"/>
              </w:rPr>
              <w:t>CAHIER DES CLAUSES TECHNIQUES PARTICULIERES (CCTP</w:t>
            </w:r>
            <w:r>
              <w:t>)</w:t>
            </w:r>
          </w:p>
          <w:p w14:paraId="32142F8B" w14:textId="77777777" w:rsidR="00430E5D" w:rsidRDefault="00430E5D" w:rsidP="00430E5D"/>
          <w:p w14:paraId="4B70A89C" w14:textId="77777777" w:rsidR="00430E5D" w:rsidRDefault="00430E5D" w:rsidP="00430E5D"/>
          <w:p w14:paraId="3C013C98" w14:textId="77777777" w:rsidR="00430E5D" w:rsidRPr="00430E5D" w:rsidRDefault="00430E5D" w:rsidP="00430E5D">
            <w:pPr>
              <w:rPr>
                <w:b/>
                <w:bCs/>
                <w:sz w:val="24"/>
                <w:szCs w:val="28"/>
              </w:rPr>
            </w:pPr>
            <w:r w:rsidRPr="00430E5D">
              <w:rPr>
                <w:b/>
                <w:bCs/>
                <w:sz w:val="24"/>
                <w:szCs w:val="28"/>
              </w:rPr>
              <w:t>Le pouvoir adjudicateur :</w:t>
            </w:r>
          </w:p>
          <w:p w14:paraId="07EECF5F" w14:textId="77777777" w:rsidR="00430E5D" w:rsidRDefault="00430E5D" w:rsidP="00430E5D">
            <w:r>
              <w:t>CENTRE NATIONAL DU CINEMA ET DE L’IMAGE ANIMEE (CNC)</w:t>
            </w:r>
          </w:p>
          <w:p w14:paraId="6F962023" w14:textId="77777777" w:rsidR="00430E5D" w:rsidRDefault="00430E5D" w:rsidP="00430E5D">
            <w:r>
              <w:t>291 boulevard Raspail</w:t>
            </w:r>
          </w:p>
          <w:p w14:paraId="6D5BDA7E" w14:textId="77777777" w:rsidR="00430E5D" w:rsidRDefault="00430E5D" w:rsidP="00430E5D">
            <w:r>
              <w:t>75675 Paris cedex 14</w:t>
            </w:r>
          </w:p>
          <w:p w14:paraId="77DA16AC" w14:textId="77777777" w:rsidR="00430E5D" w:rsidRDefault="00430E5D" w:rsidP="00430E5D"/>
          <w:p w14:paraId="04A4AAEA" w14:textId="77777777" w:rsidR="00430E5D" w:rsidRDefault="00430E5D" w:rsidP="00430E5D"/>
          <w:p w14:paraId="3C3D922C" w14:textId="77777777" w:rsidR="00430E5D" w:rsidRPr="00430E5D" w:rsidRDefault="00430E5D" w:rsidP="00430E5D">
            <w:pPr>
              <w:rPr>
                <w:sz w:val="24"/>
                <w:szCs w:val="28"/>
              </w:rPr>
            </w:pPr>
            <w:r w:rsidRPr="00430E5D">
              <w:rPr>
                <w:sz w:val="24"/>
                <w:szCs w:val="28"/>
              </w:rPr>
              <w:t>Objet du marché :</w:t>
            </w:r>
          </w:p>
          <w:p w14:paraId="211D808C" w14:textId="77777777" w:rsidR="00430E5D" w:rsidRDefault="00430E5D" w:rsidP="00430E5D"/>
          <w:p w14:paraId="24E4A9BF" w14:textId="43056BA0" w:rsidR="00455CD8" w:rsidRPr="00455CD8" w:rsidRDefault="00455CD8" w:rsidP="00455CD8">
            <w:bookmarkStart w:id="0" w:name="_Hlk209691454"/>
            <w:r w:rsidRPr="00455CD8">
              <w:t xml:space="preserve">Le présent marché a pour objet la </w:t>
            </w:r>
            <w:r w:rsidRPr="00455CD8">
              <w:rPr>
                <w:b/>
                <w:bCs/>
              </w:rPr>
              <w:t>location et la gestion logistique d’appartements</w:t>
            </w:r>
            <w:r w:rsidRPr="00455CD8">
              <w:t xml:space="preserve"> destinés à héberger les équipes</w:t>
            </w:r>
            <w:r w:rsidR="0034136C">
              <w:t xml:space="preserve"> </w:t>
            </w:r>
            <w:r w:rsidR="0034136C" w:rsidRPr="0034136C">
              <w:t xml:space="preserve">et intervenants extérieurs </w:t>
            </w:r>
            <w:r w:rsidRPr="00455CD8">
              <w:t>du Centre national du cinéma et de l’image animée (CNC) lors du Festival de Cannes.</w:t>
            </w:r>
          </w:p>
          <w:bookmarkEnd w:id="0"/>
          <w:p w14:paraId="53AD4B35" w14:textId="77777777" w:rsidR="00430E5D" w:rsidRDefault="00430E5D" w:rsidP="00430E5D"/>
          <w:p w14:paraId="57ED00DE" w14:textId="77777777" w:rsidR="00430E5D" w:rsidRDefault="00430E5D" w:rsidP="00430E5D"/>
          <w:p w14:paraId="64F308EA" w14:textId="77777777" w:rsidR="00430E5D" w:rsidRDefault="00430E5D" w:rsidP="00430E5D"/>
          <w:p w14:paraId="44DBC906" w14:textId="77777777" w:rsidR="00430E5D" w:rsidRDefault="00430E5D" w:rsidP="00430E5D"/>
          <w:p w14:paraId="43F548D3" w14:textId="77777777" w:rsidR="00430E5D" w:rsidRDefault="00430E5D" w:rsidP="00430E5D"/>
          <w:p w14:paraId="3F47A2C3" w14:textId="77777777" w:rsidR="00430E5D" w:rsidRDefault="00430E5D" w:rsidP="00430E5D"/>
          <w:p w14:paraId="28B43838" w14:textId="77777777" w:rsidR="00430E5D" w:rsidRDefault="00430E5D" w:rsidP="00430E5D"/>
          <w:p w14:paraId="62A3C895" w14:textId="77777777" w:rsidR="00430E5D" w:rsidRDefault="00430E5D" w:rsidP="00430E5D"/>
          <w:p w14:paraId="47AD5CD2" w14:textId="77777777" w:rsidR="00430E5D" w:rsidRDefault="00430E5D" w:rsidP="00430E5D"/>
          <w:p w14:paraId="78FE8B86" w14:textId="77777777" w:rsidR="00430E5D" w:rsidRDefault="00430E5D" w:rsidP="00430E5D"/>
          <w:p w14:paraId="0068B9A5" w14:textId="77777777" w:rsidR="00430E5D" w:rsidRDefault="00430E5D" w:rsidP="00430E5D"/>
          <w:p w14:paraId="2D6FEE8A" w14:textId="77777777" w:rsidR="00430E5D" w:rsidRDefault="00430E5D" w:rsidP="00430E5D"/>
          <w:p w14:paraId="5C131C69" w14:textId="77777777" w:rsidR="00FB53D2" w:rsidRDefault="00FB53D2" w:rsidP="00430E5D"/>
          <w:p w14:paraId="0BF36116" w14:textId="77777777" w:rsidR="00FB53D2" w:rsidRDefault="00FB53D2" w:rsidP="00430E5D"/>
          <w:p w14:paraId="51BFEE1A" w14:textId="77777777" w:rsidR="00430E5D" w:rsidRDefault="00430E5D" w:rsidP="00430E5D"/>
          <w:p w14:paraId="459DEDAD" w14:textId="77777777" w:rsidR="00430E5D" w:rsidRDefault="00430E5D" w:rsidP="00430E5D"/>
          <w:p w14:paraId="3A473963" w14:textId="77777777" w:rsidR="00430E5D" w:rsidRDefault="00430E5D" w:rsidP="00430E5D"/>
          <w:p w14:paraId="19D2300B" w14:textId="1DF61042" w:rsidR="00430E5D" w:rsidRDefault="00430E5D" w:rsidP="00430E5D"/>
        </w:tc>
      </w:tr>
    </w:tbl>
    <w:p w14:paraId="49550CC5" w14:textId="2133F35E" w:rsidR="00B31186" w:rsidRDefault="00E76AF6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4"/>
          <w:szCs w:val="24"/>
          <w:lang w:eastAsia="fr-FR"/>
        </w:rPr>
      </w:pPr>
      <w:r>
        <w:lastRenderedPageBreak/>
        <w:fldChar w:fldCharType="begin"/>
      </w:r>
      <w:r>
        <w:instrText xml:space="preserve"> TOC \o "1-4" \h \z \u </w:instrText>
      </w:r>
      <w:r>
        <w:fldChar w:fldCharType="separate"/>
      </w:r>
      <w:hyperlink w:anchor="_Toc212026675" w:history="1">
        <w:r w:rsidR="00B31186" w:rsidRPr="006728EF">
          <w:rPr>
            <w:rStyle w:val="Lienhypertexte"/>
            <w:noProof/>
          </w:rPr>
          <w:t>ARTICLE 1 - OBJET DU MARCHE</w:t>
        </w:r>
        <w:r w:rsidR="00B31186">
          <w:rPr>
            <w:noProof/>
            <w:webHidden/>
          </w:rPr>
          <w:tab/>
        </w:r>
        <w:r w:rsidR="00B31186">
          <w:rPr>
            <w:noProof/>
            <w:webHidden/>
          </w:rPr>
          <w:fldChar w:fldCharType="begin"/>
        </w:r>
        <w:r w:rsidR="00B31186">
          <w:rPr>
            <w:noProof/>
            <w:webHidden/>
          </w:rPr>
          <w:instrText xml:space="preserve"> PAGEREF _Toc212026675 \h </w:instrText>
        </w:r>
        <w:r w:rsidR="00B31186">
          <w:rPr>
            <w:noProof/>
            <w:webHidden/>
          </w:rPr>
        </w:r>
        <w:r w:rsidR="00B31186">
          <w:rPr>
            <w:noProof/>
            <w:webHidden/>
          </w:rPr>
          <w:fldChar w:fldCharType="separate"/>
        </w:r>
        <w:r w:rsidR="00B31186">
          <w:rPr>
            <w:noProof/>
            <w:webHidden/>
          </w:rPr>
          <w:t>3</w:t>
        </w:r>
        <w:r w:rsidR="00B31186">
          <w:rPr>
            <w:noProof/>
            <w:webHidden/>
          </w:rPr>
          <w:fldChar w:fldCharType="end"/>
        </w:r>
      </w:hyperlink>
    </w:p>
    <w:p w14:paraId="5ED7C7FE" w14:textId="2BA964F7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676" w:history="1">
        <w:r w:rsidRPr="006728EF">
          <w:rPr>
            <w:rStyle w:val="Lienhypertexte"/>
            <w:noProof/>
          </w:rPr>
          <w:t>1.1.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Objet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2040BB" w14:textId="52AB64B3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677" w:history="1">
        <w:r w:rsidRPr="006728EF">
          <w:rPr>
            <w:rStyle w:val="Lienhypertexte"/>
            <w:noProof/>
          </w:rPr>
          <w:t>1.2.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Allotissement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5FF729" w14:textId="67DBA975" w:rsidR="00B31186" w:rsidRDefault="00B31186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4"/>
          <w:szCs w:val="24"/>
          <w:lang w:eastAsia="fr-FR"/>
        </w:rPr>
      </w:pPr>
      <w:hyperlink w:anchor="_Toc212026678" w:history="1">
        <w:r w:rsidRPr="006728EF">
          <w:rPr>
            <w:rStyle w:val="Lienhypertexte"/>
            <w:noProof/>
          </w:rPr>
          <w:t>ARTICLE 2 - CONTEXTE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99C6B2" w14:textId="4B0551ED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679" w:history="1">
        <w:r w:rsidRPr="006728EF">
          <w:rPr>
            <w:rStyle w:val="Lienhypertexte"/>
            <w:noProof/>
          </w:rPr>
          <w:t>2.1.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Présentation du CNC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5687C99" w14:textId="6DCC1C5F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680" w:history="1">
        <w:r w:rsidRPr="006728EF">
          <w:rPr>
            <w:rStyle w:val="Lienhypertexte"/>
            <w:noProof/>
          </w:rPr>
          <w:t>2.2.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Présentation du contexte de passation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80BC91" w14:textId="48A3C912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681" w:history="1">
        <w:r w:rsidRPr="006728EF">
          <w:rPr>
            <w:rStyle w:val="Lienhypertexte"/>
            <w:noProof/>
          </w:rPr>
          <w:t>2.3.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Volumétrie estimative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9CEEF5A" w14:textId="2C97C49B" w:rsidR="00B31186" w:rsidRDefault="00B31186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4"/>
          <w:szCs w:val="24"/>
          <w:lang w:eastAsia="fr-FR"/>
        </w:rPr>
      </w:pPr>
      <w:hyperlink w:anchor="_Toc212026682" w:history="1">
        <w:r w:rsidRPr="006728EF">
          <w:rPr>
            <w:rStyle w:val="Lienhypertexte"/>
            <w:noProof/>
          </w:rPr>
          <w:t>ARTICLE 3 - PRESTATION FORFAITAIRE ATTENDUE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2C12005" w14:textId="1B1161DA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683" w:history="1">
        <w:r w:rsidRPr="006728EF">
          <w:rPr>
            <w:rStyle w:val="Lienhypertexte"/>
            <w:noProof/>
          </w:rPr>
          <w:t>3.1.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Location des appartements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F62EDD" w14:textId="2E222144" w:rsidR="00B31186" w:rsidRDefault="00B31186">
      <w:pPr>
        <w:pStyle w:val="TM3"/>
        <w:tabs>
          <w:tab w:val="left" w:pos="12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fr-FR"/>
        </w:rPr>
      </w:pPr>
      <w:hyperlink w:anchor="_Toc212026684" w:history="1">
        <w:r w:rsidRPr="006728EF">
          <w:rPr>
            <w:rStyle w:val="Lienhypertexte"/>
            <w:noProof/>
          </w:rPr>
          <w:t>3.1.1.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Studios ou équivalent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70C653" w14:textId="6559715E" w:rsidR="00B31186" w:rsidRDefault="00B31186">
      <w:pPr>
        <w:pStyle w:val="TM3"/>
        <w:tabs>
          <w:tab w:val="left" w:pos="12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fr-FR"/>
        </w:rPr>
      </w:pPr>
      <w:hyperlink w:anchor="_Toc212026685" w:history="1">
        <w:r w:rsidRPr="006728EF">
          <w:rPr>
            <w:rStyle w:val="Lienhypertexte"/>
            <w:noProof/>
          </w:rPr>
          <w:t>3.1.2.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2 pièces ou équivalents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1754986" w14:textId="625AD6B2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686" w:history="1">
        <w:r w:rsidRPr="006728EF">
          <w:rPr>
            <w:rStyle w:val="Lienhypertexte"/>
            <w:noProof/>
          </w:rPr>
          <w:t>3.1.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Prestations associées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927EAE" w14:textId="4BE34130" w:rsidR="00B31186" w:rsidRDefault="00B31186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4"/>
          <w:szCs w:val="24"/>
          <w:lang w:eastAsia="fr-FR"/>
        </w:rPr>
      </w:pPr>
      <w:hyperlink w:anchor="_Toc212026687" w:history="1">
        <w:r w:rsidRPr="006728EF">
          <w:rPr>
            <w:rStyle w:val="Lienhypertexte"/>
            <w:noProof/>
          </w:rPr>
          <w:t>ARTICLE 4 - PRESTATIONS EXECUTEES A BONS DE COMMANDE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12D3B7" w14:textId="460AC1DD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688" w:history="1">
        <w:r w:rsidRPr="006728EF">
          <w:rPr>
            <w:rStyle w:val="Lienhypertexte"/>
            <w:noProof/>
          </w:rPr>
          <w:t>4.1.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Location des appartements supplémentaires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3511315" w14:textId="39725618" w:rsidR="00B31186" w:rsidRDefault="00B31186">
      <w:pPr>
        <w:pStyle w:val="TM3"/>
        <w:tabs>
          <w:tab w:val="left" w:pos="12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fr-FR"/>
        </w:rPr>
      </w:pPr>
      <w:hyperlink w:anchor="_Toc212026689" w:history="1">
        <w:r w:rsidRPr="006728EF">
          <w:rPr>
            <w:rStyle w:val="Lienhypertexte"/>
            <w:noProof/>
          </w:rPr>
          <w:t>4.1.1.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Description des appartements attendus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55F35B" w14:textId="0DE0FFEB" w:rsidR="00B31186" w:rsidRDefault="00B31186">
      <w:pPr>
        <w:pStyle w:val="TM4"/>
        <w:tabs>
          <w:tab w:val="left" w:pos="1600"/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212026690" w:history="1">
        <w:r w:rsidRPr="006728EF">
          <w:rPr>
            <w:rStyle w:val="Lienhypertexte"/>
            <w:noProof/>
          </w:rPr>
          <w:t>4.1.1.1.</w:t>
        </w:r>
        <w:r>
          <w:rPr>
            <w:rFonts w:eastAsiaTheme="minorEastAsia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Studios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465C505" w14:textId="5E3EECD8" w:rsidR="00B31186" w:rsidRDefault="00B31186">
      <w:pPr>
        <w:pStyle w:val="TM4"/>
        <w:tabs>
          <w:tab w:val="left" w:pos="1600"/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212026691" w:history="1">
        <w:r w:rsidRPr="006728EF">
          <w:rPr>
            <w:rStyle w:val="Lienhypertexte"/>
            <w:noProof/>
          </w:rPr>
          <w:t>4.1.1.2.</w:t>
        </w:r>
        <w:r>
          <w:rPr>
            <w:rFonts w:eastAsiaTheme="minorEastAsia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2 pièces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F443E49" w14:textId="399E7F2E" w:rsidR="00B31186" w:rsidRDefault="00B31186">
      <w:pPr>
        <w:pStyle w:val="TM4"/>
        <w:tabs>
          <w:tab w:val="left" w:pos="1600"/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212026692" w:history="1">
        <w:r w:rsidRPr="006728EF">
          <w:rPr>
            <w:rStyle w:val="Lienhypertexte"/>
            <w:noProof/>
          </w:rPr>
          <w:t>4.1.1.3.</w:t>
        </w:r>
        <w:r>
          <w:rPr>
            <w:rFonts w:eastAsiaTheme="minorEastAsia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3 pièces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165ED2" w14:textId="61E4ADD3" w:rsidR="00B31186" w:rsidRDefault="00B31186">
      <w:pPr>
        <w:pStyle w:val="TM4"/>
        <w:tabs>
          <w:tab w:val="left" w:pos="1600"/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212026693" w:history="1">
        <w:r w:rsidRPr="006728EF">
          <w:rPr>
            <w:rStyle w:val="Lienhypertexte"/>
            <w:noProof/>
          </w:rPr>
          <w:t>4.1.1.4.</w:t>
        </w:r>
        <w:r>
          <w:rPr>
            <w:rFonts w:eastAsiaTheme="minorEastAsia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Délai de disponibilité des appartements listés dans le BPU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D407222" w14:textId="58E8CE99" w:rsidR="00B31186" w:rsidRDefault="00B31186">
      <w:pPr>
        <w:pStyle w:val="TM4"/>
        <w:tabs>
          <w:tab w:val="left" w:pos="1600"/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212026694" w:history="1">
        <w:r w:rsidRPr="006728EF">
          <w:rPr>
            <w:rStyle w:val="Lienhypertexte"/>
            <w:noProof/>
          </w:rPr>
          <w:t>4.1.1.5.</w:t>
        </w:r>
        <w:r>
          <w:rPr>
            <w:rFonts w:eastAsiaTheme="minorEastAsia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Délai d’actualisation des appartements listés dans le BPU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C676601" w14:textId="28777F0B" w:rsidR="00B31186" w:rsidRDefault="00B31186">
      <w:pPr>
        <w:pStyle w:val="TM3"/>
        <w:tabs>
          <w:tab w:val="left" w:pos="12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fr-FR"/>
        </w:rPr>
      </w:pPr>
      <w:hyperlink w:anchor="_Toc212026695" w:history="1">
        <w:r w:rsidRPr="006728EF">
          <w:rPr>
            <w:rStyle w:val="Lienhypertexte"/>
            <w:noProof/>
          </w:rPr>
          <w:t>4.1.2.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Prestations de ménage et d’entretien des appartements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5C124AF" w14:textId="55B2BF7B" w:rsidR="00B31186" w:rsidRDefault="00B31186">
      <w:pPr>
        <w:pStyle w:val="TM4"/>
        <w:tabs>
          <w:tab w:val="left" w:pos="1600"/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212026696" w:history="1">
        <w:r w:rsidRPr="006728EF">
          <w:rPr>
            <w:rStyle w:val="Lienhypertexte"/>
            <w:noProof/>
          </w:rPr>
          <w:t>4.1.2.1.</w:t>
        </w:r>
        <w:r>
          <w:rPr>
            <w:rFonts w:eastAsiaTheme="minorEastAsia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Prestation de ménage simple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DA90BC3" w14:textId="5F999689" w:rsidR="00B31186" w:rsidRDefault="00B31186">
      <w:pPr>
        <w:pStyle w:val="TM4"/>
        <w:tabs>
          <w:tab w:val="left" w:pos="1600"/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212026697" w:history="1">
        <w:r w:rsidRPr="006728EF">
          <w:rPr>
            <w:rStyle w:val="Lienhypertexte"/>
            <w:noProof/>
          </w:rPr>
          <w:t>4.1.2.2.</w:t>
        </w:r>
        <w:r>
          <w:rPr>
            <w:rFonts w:eastAsiaTheme="minorEastAsia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Prestation de ménage simple avec changement du linge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9352EE7" w14:textId="4894AE9E" w:rsidR="00B31186" w:rsidRDefault="00B31186">
      <w:pPr>
        <w:pStyle w:val="TM4"/>
        <w:tabs>
          <w:tab w:val="left" w:pos="1600"/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212026698" w:history="1">
        <w:r w:rsidRPr="006728EF">
          <w:rPr>
            <w:rStyle w:val="Lienhypertexte"/>
            <w:noProof/>
          </w:rPr>
          <w:t>4.1.2.3.</w:t>
        </w:r>
        <w:r>
          <w:rPr>
            <w:rFonts w:eastAsiaTheme="minorEastAsia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Prestation de ménage pour changement d’occupant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551F72" w14:textId="78E7C430" w:rsidR="00B31186" w:rsidRDefault="00B31186">
      <w:pPr>
        <w:pStyle w:val="TM4"/>
        <w:tabs>
          <w:tab w:val="left" w:pos="1600"/>
          <w:tab w:val="right" w:leader="dot" w:pos="9062"/>
        </w:tabs>
        <w:rPr>
          <w:rFonts w:eastAsiaTheme="minorEastAsia"/>
          <w:noProof/>
          <w:sz w:val="24"/>
          <w:szCs w:val="24"/>
          <w:lang w:eastAsia="fr-FR"/>
        </w:rPr>
      </w:pPr>
      <w:hyperlink w:anchor="_Toc212026699" w:history="1">
        <w:r w:rsidRPr="006728EF">
          <w:rPr>
            <w:rStyle w:val="Lienhypertexte"/>
            <w:noProof/>
          </w:rPr>
          <w:t>4.1.2.4.</w:t>
        </w:r>
        <w:r>
          <w:rPr>
            <w:rFonts w:eastAsiaTheme="minorEastAsia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Prestation de ménage de sortie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4A435DB" w14:textId="359F1FA3" w:rsidR="00B31186" w:rsidRDefault="00B31186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4"/>
          <w:szCs w:val="24"/>
          <w:lang w:eastAsia="fr-FR"/>
        </w:rPr>
      </w:pPr>
      <w:hyperlink w:anchor="_Toc212026700" w:history="1">
        <w:r w:rsidRPr="006728EF">
          <w:rPr>
            <w:rStyle w:val="Lienhypertexte"/>
            <w:noProof/>
          </w:rPr>
          <w:t>ARTICLE 5 - DISPOSITIONS COMMUNES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AB2B314" w14:textId="346C12F7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701" w:history="1">
        <w:r w:rsidRPr="006728EF">
          <w:rPr>
            <w:rStyle w:val="Lienhypertexte"/>
            <w:noProof/>
          </w:rPr>
          <w:t>5.1.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Localisation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48CD9AA" w14:textId="4406D424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702" w:history="1">
        <w:r w:rsidRPr="006728EF">
          <w:rPr>
            <w:rStyle w:val="Lienhypertexte"/>
            <w:noProof/>
          </w:rPr>
          <w:t>5.2.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Durée de location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87089A" w14:textId="461E8075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703" w:history="1">
        <w:r w:rsidRPr="006728EF">
          <w:rPr>
            <w:rStyle w:val="Lienhypertexte"/>
            <w:noProof/>
          </w:rPr>
          <w:t>5.3.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Gestion des locations d’appartements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961DE7A" w14:textId="09366640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704" w:history="1">
        <w:r w:rsidRPr="006728EF">
          <w:rPr>
            <w:rStyle w:val="Lienhypertexte"/>
            <w:noProof/>
          </w:rPr>
          <w:t>5.4.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Préparation de l’appartement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AA0C2B0" w14:textId="3F16B6B1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705" w:history="1">
        <w:r w:rsidRPr="006728EF">
          <w:rPr>
            <w:rStyle w:val="Lienhypertexte"/>
            <w:noProof/>
          </w:rPr>
          <w:t>5.5.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Mise à disposition des appartements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459C803" w14:textId="68BEB225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706" w:history="1">
        <w:r w:rsidRPr="006728EF">
          <w:rPr>
            <w:rStyle w:val="Lienhypertexte"/>
            <w:noProof/>
          </w:rPr>
          <w:t>5.6.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Intendance, maintenance et relogement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35AC820" w14:textId="01F082EF" w:rsidR="00B31186" w:rsidRDefault="00B31186">
      <w:pPr>
        <w:pStyle w:val="TM2"/>
        <w:tabs>
          <w:tab w:val="left" w:pos="80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fr-FR"/>
        </w:rPr>
      </w:pPr>
      <w:hyperlink w:anchor="_Toc212026707" w:history="1">
        <w:r w:rsidRPr="006728EF">
          <w:rPr>
            <w:rStyle w:val="Lienhypertexte"/>
            <w:noProof/>
          </w:rPr>
          <w:t>5.7.</w:t>
        </w:r>
        <w:r>
          <w:rPr>
            <w:rFonts w:eastAsiaTheme="minorEastAsia"/>
            <w:smallCaps w:val="0"/>
            <w:noProof/>
            <w:sz w:val="24"/>
            <w:szCs w:val="24"/>
            <w:lang w:eastAsia="fr-FR"/>
          </w:rPr>
          <w:tab/>
        </w:r>
        <w:r w:rsidRPr="006728EF">
          <w:rPr>
            <w:rStyle w:val="Lienhypertexte"/>
            <w:noProof/>
          </w:rPr>
          <w:t>Gestion de la taxe de séjour et autres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_Toc212026707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1C4823" w14:textId="4CBC2D78" w:rsidR="00FB53D2" w:rsidRDefault="00E76AF6" w:rsidP="00430E5D">
      <w:r>
        <w:fldChar w:fldCharType="end"/>
      </w:r>
    </w:p>
    <w:p w14:paraId="50DED186" w14:textId="77777777" w:rsidR="00FB53D2" w:rsidRDefault="00FB53D2" w:rsidP="00430E5D"/>
    <w:p w14:paraId="41E08E74" w14:textId="77777777" w:rsidR="00430E5D" w:rsidRDefault="00430E5D">
      <w:pPr>
        <w:spacing w:before="0" w:after="160"/>
        <w:jc w:val="left"/>
      </w:pPr>
      <w:r>
        <w:br w:type="page"/>
      </w:r>
    </w:p>
    <w:p w14:paraId="7EC1145C" w14:textId="5DC909C1" w:rsidR="003346DB" w:rsidRPr="00FB53D2" w:rsidRDefault="00FB53D2" w:rsidP="003346DB">
      <w:pPr>
        <w:pStyle w:val="Titre1"/>
        <w:rPr>
          <w:b/>
        </w:rPr>
      </w:pPr>
      <w:bookmarkStart w:id="1" w:name="_Toc211952394"/>
      <w:bookmarkStart w:id="2" w:name="_Toc212026675"/>
      <w:r w:rsidRPr="00FB53D2">
        <w:rPr>
          <w:b/>
          <w:caps w:val="0"/>
        </w:rPr>
        <w:lastRenderedPageBreak/>
        <w:t>OBJET DU MARCHE</w:t>
      </w:r>
      <w:bookmarkEnd w:id="1"/>
      <w:bookmarkEnd w:id="2"/>
    </w:p>
    <w:p w14:paraId="5037145E" w14:textId="77777777" w:rsidR="003346DB" w:rsidRDefault="003346DB" w:rsidP="003346DB">
      <w:pPr>
        <w:pStyle w:val="Titre2"/>
      </w:pPr>
      <w:bookmarkStart w:id="3" w:name="_Toc211952395"/>
      <w:bookmarkStart w:id="4" w:name="_Toc212026676"/>
      <w:r>
        <w:t>Objet du marché</w:t>
      </w:r>
      <w:bookmarkEnd w:id="3"/>
      <w:bookmarkEnd w:id="4"/>
    </w:p>
    <w:p w14:paraId="58301AD8" w14:textId="0FE7B83C" w:rsidR="00455CD8" w:rsidRPr="00455CD8" w:rsidRDefault="00455CD8" w:rsidP="00455CD8">
      <w:pPr>
        <w:rPr>
          <w:rFonts w:eastAsiaTheme="majorEastAsia" w:cstheme="majorBidi"/>
          <w:b/>
          <w:sz w:val="28"/>
          <w:szCs w:val="32"/>
        </w:rPr>
      </w:pPr>
      <w:r w:rsidRPr="00455CD8">
        <w:t xml:space="preserve">Le présent marché a pour objet la location et la gestion logistique d’appartements destinés à héberger les équipes et </w:t>
      </w:r>
      <w:r w:rsidR="00B43CC4">
        <w:t xml:space="preserve">intervenants extérieurs </w:t>
      </w:r>
      <w:r w:rsidRPr="00455CD8">
        <w:t>du Centre national du cinéma et de l’image animée (CNC) lors du Festival de Cannes.</w:t>
      </w:r>
    </w:p>
    <w:p w14:paraId="05417988" w14:textId="7EB09AD0" w:rsidR="003346DB" w:rsidRDefault="003346DB" w:rsidP="003346DB">
      <w:pPr>
        <w:pStyle w:val="Titre2"/>
      </w:pPr>
      <w:bookmarkStart w:id="5" w:name="_Toc211952396"/>
      <w:bookmarkStart w:id="6" w:name="_Toc212026677"/>
      <w:r>
        <w:t>Allotissement</w:t>
      </w:r>
      <w:bookmarkEnd w:id="5"/>
      <w:bookmarkEnd w:id="6"/>
    </w:p>
    <w:p w14:paraId="3961FA03" w14:textId="5F762306" w:rsidR="003346DB" w:rsidRDefault="003346DB" w:rsidP="00455CD8">
      <w:bookmarkStart w:id="7" w:name="_Hlk209691465"/>
      <w:r>
        <w:t>Le présent marché</w:t>
      </w:r>
      <w:r w:rsidR="00455CD8">
        <w:t xml:space="preserve"> n’est pas alloti </w:t>
      </w:r>
    </w:p>
    <w:p w14:paraId="76C65998" w14:textId="48170213" w:rsidR="008A6531" w:rsidRPr="00FB53D2" w:rsidRDefault="00FB53D2" w:rsidP="000C1B4E">
      <w:pPr>
        <w:pStyle w:val="Titre1"/>
        <w:rPr>
          <w:b/>
        </w:rPr>
      </w:pPr>
      <w:bookmarkStart w:id="8" w:name="_Toc211952397"/>
      <w:bookmarkStart w:id="9" w:name="_Toc212026678"/>
      <w:bookmarkEnd w:id="7"/>
      <w:r w:rsidRPr="00FB53D2">
        <w:rPr>
          <w:b/>
          <w:caps w:val="0"/>
        </w:rPr>
        <w:t>CONTEXTE</w:t>
      </w:r>
      <w:bookmarkEnd w:id="8"/>
      <w:bookmarkEnd w:id="9"/>
    </w:p>
    <w:p w14:paraId="43C57972" w14:textId="73C9D79F" w:rsidR="00430E5D" w:rsidRDefault="00430E5D" w:rsidP="00430E5D">
      <w:pPr>
        <w:pStyle w:val="Titre2"/>
      </w:pPr>
      <w:bookmarkStart w:id="10" w:name="_Toc211952398"/>
      <w:bookmarkStart w:id="11" w:name="_Toc212026679"/>
      <w:r>
        <w:t>Présentation du CNC</w:t>
      </w:r>
      <w:bookmarkEnd w:id="10"/>
      <w:bookmarkEnd w:id="11"/>
    </w:p>
    <w:p w14:paraId="13991FAC" w14:textId="77777777" w:rsidR="0030383C" w:rsidRDefault="0030383C" w:rsidP="0030383C">
      <w:r>
        <w:t>Créé en 1946, le Centre national du cinéma et de l’image animée (CNC) est un établissement public à caractère administratif, doté de la personnalité juridique et de l’autonomie financière. Il est placé sous la tutelle du ministre chargé de la culture.</w:t>
      </w:r>
    </w:p>
    <w:p w14:paraId="7460D203" w14:textId="77777777" w:rsidR="0030383C" w:rsidRDefault="0030383C" w:rsidP="0030383C">
      <w:r>
        <w:t>Les missions principales du CNC sont :</w:t>
      </w:r>
    </w:p>
    <w:p w14:paraId="4165B6B3" w14:textId="1EA91BD7" w:rsidR="0030383C" w:rsidRDefault="0030383C" w:rsidP="0030383C">
      <w:pPr>
        <w:pStyle w:val="Paragraphedeliste"/>
        <w:numPr>
          <w:ilvl w:val="0"/>
          <w:numId w:val="2"/>
        </w:numPr>
      </w:pPr>
      <w:r>
        <w:t xml:space="preserve">La réglementation ; </w:t>
      </w:r>
    </w:p>
    <w:p w14:paraId="761EC35F" w14:textId="391C82E2" w:rsidR="0030383C" w:rsidRDefault="0030383C" w:rsidP="0030383C">
      <w:pPr>
        <w:pStyle w:val="Paragraphedeliste"/>
        <w:numPr>
          <w:ilvl w:val="0"/>
          <w:numId w:val="2"/>
        </w:numPr>
      </w:pPr>
      <w:r>
        <w:t>Le soutien à l'économie du cinéma, de l'audiovisuel et du multimédia ;</w:t>
      </w:r>
    </w:p>
    <w:p w14:paraId="153A0541" w14:textId="49063ADF" w:rsidR="0030383C" w:rsidRDefault="0030383C" w:rsidP="0030383C">
      <w:pPr>
        <w:pStyle w:val="Paragraphedeliste"/>
        <w:numPr>
          <w:ilvl w:val="0"/>
          <w:numId w:val="2"/>
        </w:numPr>
      </w:pPr>
      <w:r>
        <w:t>La promotion du cinéma et de l'audiovisuel et leur diffusion auprès de tous les publics ;</w:t>
      </w:r>
    </w:p>
    <w:p w14:paraId="06750D68" w14:textId="105BFD41" w:rsidR="0030383C" w:rsidRDefault="0030383C" w:rsidP="0030383C">
      <w:pPr>
        <w:pStyle w:val="Paragraphedeliste"/>
        <w:numPr>
          <w:ilvl w:val="0"/>
          <w:numId w:val="2"/>
        </w:numPr>
      </w:pPr>
      <w:r>
        <w:t xml:space="preserve">La protection et la diffusion du patrimoine cinématographique. </w:t>
      </w:r>
    </w:p>
    <w:p w14:paraId="538FF2F9" w14:textId="77777777" w:rsidR="0030383C" w:rsidRDefault="0030383C" w:rsidP="0030383C">
      <w:r>
        <w:t xml:space="preserve">Le CNC a deux sites : </w:t>
      </w:r>
    </w:p>
    <w:p w14:paraId="54690A08" w14:textId="1423162F" w:rsidR="0030383C" w:rsidRDefault="0030383C" w:rsidP="0030383C">
      <w:pPr>
        <w:pStyle w:val="Paragraphedeliste"/>
        <w:numPr>
          <w:ilvl w:val="0"/>
          <w:numId w:val="2"/>
        </w:numPr>
      </w:pPr>
      <w:r>
        <w:t xml:space="preserve">Le site de Paris situé au 291 boulevard Raspail à Paris dans le 14e arrondissement (75014) ; </w:t>
      </w:r>
    </w:p>
    <w:p w14:paraId="43C61ABD" w14:textId="034E9C3D" w:rsidR="00430E5D" w:rsidRDefault="0030383C" w:rsidP="0030383C">
      <w:pPr>
        <w:pStyle w:val="Paragraphedeliste"/>
        <w:numPr>
          <w:ilvl w:val="0"/>
          <w:numId w:val="2"/>
        </w:numPr>
      </w:pPr>
      <w:r>
        <w:t xml:space="preserve">Le site de Bois-d’Arcy situé au 7 bis Rue Alexandre </w:t>
      </w:r>
      <w:proofErr w:type="spellStart"/>
      <w:r>
        <w:t>Turpault</w:t>
      </w:r>
      <w:proofErr w:type="spellEnd"/>
      <w:r>
        <w:t xml:space="preserve"> à Bois-d’Arcy (78390).</w:t>
      </w:r>
    </w:p>
    <w:p w14:paraId="6CFAFD07" w14:textId="6CE943EE" w:rsidR="00430E5D" w:rsidRDefault="00430E5D" w:rsidP="00430E5D">
      <w:pPr>
        <w:pStyle w:val="Titre2"/>
      </w:pPr>
      <w:bookmarkStart w:id="12" w:name="_Toc211952399"/>
      <w:bookmarkStart w:id="13" w:name="_Toc212026680"/>
      <w:r>
        <w:t>Présentation du contexte de passation du marché</w:t>
      </w:r>
      <w:bookmarkEnd w:id="12"/>
      <w:bookmarkEnd w:id="13"/>
    </w:p>
    <w:p w14:paraId="2AC12CBC" w14:textId="77777777" w:rsidR="004E470C" w:rsidRDefault="00455CD8" w:rsidP="00455CD8">
      <w:r w:rsidRPr="00455CD8">
        <w:t xml:space="preserve">Le Centre national du cinéma et de l’image animée (CNC) </w:t>
      </w:r>
      <w:r w:rsidR="00137F6A">
        <w:t xml:space="preserve">organise </w:t>
      </w:r>
      <w:r w:rsidR="00137F6A" w:rsidRPr="00455CD8">
        <w:t>chaque</w:t>
      </w:r>
      <w:r w:rsidRPr="00455CD8">
        <w:t xml:space="preserve"> année </w:t>
      </w:r>
      <w:r w:rsidR="00B43CC4">
        <w:t>pendant le F</w:t>
      </w:r>
      <w:r w:rsidRPr="00455CD8">
        <w:t xml:space="preserve">estival de </w:t>
      </w:r>
      <w:r w:rsidR="00137F6A" w:rsidRPr="00455CD8">
        <w:t xml:space="preserve">Cannes, </w:t>
      </w:r>
      <w:r w:rsidR="00137F6A">
        <w:t>un</w:t>
      </w:r>
      <w:r w:rsidR="00B43CC4">
        <w:t xml:space="preserve"> cycle de conférences, ainsi qu’un grand nombre de rendez-vous professionnels sur son espace dédié (situé plage du Gray d’Albion)</w:t>
      </w:r>
      <w:r w:rsidRPr="00455CD8">
        <w:t xml:space="preserve">. </w:t>
      </w:r>
    </w:p>
    <w:p w14:paraId="713385A8" w14:textId="248C05A4" w:rsidR="00455CD8" w:rsidRPr="00455CD8" w:rsidRDefault="00455CD8" w:rsidP="00455CD8">
      <w:r w:rsidRPr="00455CD8">
        <w:t xml:space="preserve">Dans ce cadre, le CNC </w:t>
      </w:r>
      <w:r w:rsidR="00B43CC4">
        <w:t>doit prend</w:t>
      </w:r>
      <w:r w:rsidR="00B61218">
        <w:t>re</w:t>
      </w:r>
      <w:r w:rsidR="00B43CC4">
        <w:t xml:space="preserve"> en charge les équipes concernées pour la bonne organisation de l’événement </w:t>
      </w:r>
      <w:r w:rsidRPr="00455CD8">
        <w:t xml:space="preserve">ainsi que </w:t>
      </w:r>
      <w:r w:rsidR="00137F6A">
        <w:t xml:space="preserve">certains </w:t>
      </w:r>
      <w:r w:rsidR="00137F6A" w:rsidRPr="00455CD8">
        <w:t>partenaires</w:t>
      </w:r>
      <w:r w:rsidRPr="00455CD8">
        <w:t>, intervenants et institutionnels</w:t>
      </w:r>
      <w:r w:rsidR="00B43CC4">
        <w:t xml:space="preserve"> invités à participer aux conférences</w:t>
      </w:r>
    </w:p>
    <w:p w14:paraId="609B7697" w14:textId="20ACA52F" w:rsidR="00455CD8" w:rsidRPr="00455CD8" w:rsidRDefault="00455CD8" w:rsidP="00455CD8">
      <w:r w:rsidRPr="00455CD8">
        <w:t xml:space="preserve">Afin de répondre </w:t>
      </w:r>
      <w:r w:rsidR="00B43CC4">
        <w:t xml:space="preserve">à </w:t>
      </w:r>
      <w:r w:rsidR="00137F6A">
        <w:t xml:space="preserve">ces </w:t>
      </w:r>
      <w:r w:rsidR="00137F6A" w:rsidRPr="00455CD8">
        <w:t>besoins</w:t>
      </w:r>
      <w:r w:rsidRPr="00455CD8">
        <w:t xml:space="preserve"> d’hébergement et de garantir une qualité de service conforme aux standards attendus lors d’un tel événement, le CNC doit disposer d’appartements meublés situés à proximité immédiate du Palais des Festivals.</w:t>
      </w:r>
    </w:p>
    <w:p w14:paraId="472162BC" w14:textId="1687DFA9" w:rsidR="00455CD8" w:rsidRPr="00455CD8" w:rsidRDefault="00455CD8" w:rsidP="00455CD8">
      <w:r w:rsidRPr="00455CD8">
        <w:t>L</w:t>
      </w:r>
      <w:r w:rsidR="004E470C">
        <w:t xml:space="preserve">e présent marché </w:t>
      </w:r>
      <w:r w:rsidRPr="00455CD8">
        <w:t>a donc pour objet de sélectionner un prestataire capable de :</w:t>
      </w:r>
    </w:p>
    <w:p w14:paraId="66D5A501" w14:textId="440D77F5" w:rsidR="00455CD8" w:rsidRPr="00455CD8" w:rsidRDefault="00455CD8" w:rsidP="004E470C">
      <w:pPr>
        <w:pStyle w:val="Paragraphedeliste"/>
        <w:numPr>
          <w:ilvl w:val="0"/>
          <w:numId w:val="2"/>
        </w:numPr>
      </w:pPr>
      <w:r w:rsidRPr="00455CD8">
        <w:t>Proposer une offre de location d’appartements adaptée en nombre et en localisation,</w:t>
      </w:r>
    </w:p>
    <w:p w14:paraId="2D2807FB" w14:textId="1CF2C205" w:rsidR="00455CD8" w:rsidRPr="00455CD8" w:rsidRDefault="00455CD8" w:rsidP="004E470C">
      <w:pPr>
        <w:pStyle w:val="Paragraphedeliste"/>
        <w:numPr>
          <w:ilvl w:val="0"/>
          <w:numId w:val="2"/>
        </w:numPr>
      </w:pPr>
      <w:r w:rsidRPr="00455CD8">
        <w:t>Assurer l’intendance complète de ces logements (ménage, linge, gestion des imprévus),</w:t>
      </w:r>
    </w:p>
    <w:p w14:paraId="19CA8724" w14:textId="64E3327F" w:rsidR="004E470C" w:rsidRDefault="00455CD8" w:rsidP="004E470C">
      <w:pPr>
        <w:pStyle w:val="Paragraphedeliste"/>
        <w:numPr>
          <w:ilvl w:val="0"/>
          <w:numId w:val="2"/>
        </w:numPr>
      </w:pPr>
      <w:r w:rsidRPr="00455CD8">
        <w:t xml:space="preserve">Garantir la disponibilité et la continuité de service tout au long du </w:t>
      </w:r>
      <w:r w:rsidR="00B61218">
        <w:t>f</w:t>
      </w:r>
      <w:r w:rsidRPr="00455CD8">
        <w:t>estival</w:t>
      </w:r>
      <w:r w:rsidR="004E470C">
        <w:t xml:space="preserve"> (Gestion des incidents, relogement le cas échéant…)</w:t>
      </w:r>
      <w:r w:rsidRPr="00455CD8">
        <w:t>.</w:t>
      </w:r>
    </w:p>
    <w:p w14:paraId="24FBFC19" w14:textId="513C457E" w:rsidR="00F4284C" w:rsidRDefault="004E470C" w:rsidP="004E470C">
      <w:r>
        <w:t xml:space="preserve">Le marché comprend une partie forfaitaire </w:t>
      </w:r>
      <w:r w:rsidR="00F4284C">
        <w:t>comprenant la location d’un ensemble d’appartements et les prestations associées, y compris le pilotage général du marché pour la partie forfaitaire et à bons de commande. Le détail d</w:t>
      </w:r>
      <w:r>
        <w:t xml:space="preserve">es prestations </w:t>
      </w:r>
      <w:r w:rsidR="00F4284C">
        <w:t>es</w:t>
      </w:r>
      <w:r>
        <w:t>t défini à l’art. 3 du présent CCTP.</w:t>
      </w:r>
    </w:p>
    <w:p w14:paraId="23E403D6" w14:textId="77777777" w:rsidR="00F4284C" w:rsidRDefault="00F4284C" w:rsidP="004E470C"/>
    <w:p w14:paraId="789702F9" w14:textId="2116138A" w:rsidR="00F4284C" w:rsidRDefault="00F4284C" w:rsidP="004E470C">
      <w:r w:rsidRPr="00F4284C">
        <w:lastRenderedPageBreak/>
        <w:t xml:space="preserve">Le marché comprend une partie à bons de commande </w:t>
      </w:r>
      <w:r>
        <w:t xml:space="preserve">pour la location d’appartements supplémentaires et la réalisation des prestations associées de ménage et de linge. </w:t>
      </w:r>
      <w:r w:rsidRPr="00F4284C">
        <w:t xml:space="preserve">Le détail des prestations est défini à l’art 4 du présent CCTP. </w:t>
      </w:r>
    </w:p>
    <w:p w14:paraId="414410BA" w14:textId="77777777" w:rsidR="00F4284C" w:rsidRDefault="00F4284C" w:rsidP="004E470C">
      <w:r w:rsidRPr="00F4284C">
        <w:t>Le</w:t>
      </w:r>
      <w:r>
        <w:t xml:space="preserve">s </w:t>
      </w:r>
      <w:r w:rsidRPr="00F4284C">
        <w:t xml:space="preserve">dispositions communes </w:t>
      </w:r>
      <w:r>
        <w:t xml:space="preserve">à la partie forfaitaire et à bons de commandes </w:t>
      </w:r>
      <w:r w:rsidRPr="00F4284C">
        <w:t>sont présentées à l’art. 6 du présent CCTP. </w:t>
      </w:r>
    </w:p>
    <w:p w14:paraId="08136161" w14:textId="7951B199" w:rsidR="004E470C" w:rsidRDefault="004E470C" w:rsidP="004E470C">
      <w:pPr>
        <w:pStyle w:val="Titre2"/>
      </w:pPr>
      <w:bookmarkStart w:id="14" w:name="_Toc211952400"/>
      <w:bookmarkStart w:id="15" w:name="_Toc212026681"/>
      <w:r>
        <w:t>Volumétrie estimative</w:t>
      </w:r>
      <w:bookmarkEnd w:id="14"/>
      <w:bookmarkEnd w:id="15"/>
      <w:r>
        <w:t xml:space="preserve"> </w:t>
      </w:r>
    </w:p>
    <w:p w14:paraId="72256228" w14:textId="73C67F70" w:rsidR="004E470C" w:rsidRDefault="004E470C" w:rsidP="004E470C">
      <w:r>
        <w:t>A titre informatif et non contractuel, le volume annuelle de prestations (partie forfaitaire et à bons de commande incluse) est estimé à :</w:t>
      </w:r>
    </w:p>
    <w:p w14:paraId="1F337A51" w14:textId="77777777" w:rsidR="004E470C" w:rsidRDefault="004E470C" w:rsidP="004E470C">
      <w:pPr>
        <w:pStyle w:val="Paragraphedeliste"/>
        <w:numPr>
          <w:ilvl w:val="0"/>
          <w:numId w:val="2"/>
        </w:numPr>
      </w:pPr>
      <w:r>
        <w:t>Le nombre d’appartement à louer est estimé à 36 répartis comme suit :</w:t>
      </w:r>
    </w:p>
    <w:p w14:paraId="14E82A8E" w14:textId="3A630FB9" w:rsidR="004E470C" w:rsidRDefault="004E470C" w:rsidP="004E470C">
      <w:pPr>
        <w:pStyle w:val="Paragraphedeliste"/>
        <w:numPr>
          <w:ilvl w:val="1"/>
          <w:numId w:val="2"/>
        </w:numPr>
      </w:pPr>
      <w:r>
        <w:t>Studios : 17</w:t>
      </w:r>
    </w:p>
    <w:p w14:paraId="29B534BF" w14:textId="77777777" w:rsidR="004E470C" w:rsidRDefault="004E470C" w:rsidP="004E470C">
      <w:pPr>
        <w:pStyle w:val="Paragraphedeliste"/>
        <w:numPr>
          <w:ilvl w:val="1"/>
          <w:numId w:val="2"/>
        </w:numPr>
      </w:pPr>
      <w:r>
        <w:t>2 pièces : 18</w:t>
      </w:r>
    </w:p>
    <w:p w14:paraId="27B54ED7" w14:textId="77777777" w:rsidR="004E470C" w:rsidRDefault="004E470C" w:rsidP="004E470C">
      <w:pPr>
        <w:pStyle w:val="Paragraphedeliste"/>
        <w:numPr>
          <w:ilvl w:val="1"/>
          <w:numId w:val="2"/>
        </w:numPr>
      </w:pPr>
      <w:r>
        <w:t>3 pièces : 1</w:t>
      </w:r>
    </w:p>
    <w:p w14:paraId="64852667" w14:textId="296090CE" w:rsidR="004E470C" w:rsidRDefault="004E470C" w:rsidP="004E470C">
      <w:pPr>
        <w:pStyle w:val="Paragraphedeliste"/>
        <w:numPr>
          <w:ilvl w:val="0"/>
          <w:numId w:val="2"/>
        </w:numPr>
      </w:pPr>
      <w:r>
        <w:t xml:space="preserve">Le nombre </w:t>
      </w:r>
      <w:r w:rsidR="00C6151C">
        <w:t>d’intervention</w:t>
      </w:r>
      <w:r>
        <w:t xml:space="preserve"> de ménage est estimé comme suit :</w:t>
      </w:r>
    </w:p>
    <w:p w14:paraId="0D4DA915" w14:textId="70BC92FB" w:rsidR="004E470C" w:rsidRDefault="004E470C" w:rsidP="004E470C">
      <w:pPr>
        <w:pStyle w:val="Paragraphedeliste"/>
        <w:numPr>
          <w:ilvl w:val="1"/>
          <w:numId w:val="2"/>
        </w:numPr>
      </w:pPr>
      <w:r>
        <w:t>Ménage de sortie :</w:t>
      </w:r>
    </w:p>
    <w:p w14:paraId="19FEE46E" w14:textId="77777777" w:rsidR="004E470C" w:rsidRDefault="004E470C" w:rsidP="004E470C">
      <w:pPr>
        <w:pStyle w:val="Paragraphedeliste"/>
        <w:numPr>
          <w:ilvl w:val="2"/>
          <w:numId w:val="2"/>
        </w:numPr>
      </w:pPr>
      <w:r>
        <w:t>Studios : 17</w:t>
      </w:r>
    </w:p>
    <w:p w14:paraId="628E05FC" w14:textId="77777777" w:rsidR="004E470C" w:rsidRDefault="004E470C" w:rsidP="004E470C">
      <w:pPr>
        <w:pStyle w:val="Paragraphedeliste"/>
        <w:numPr>
          <w:ilvl w:val="2"/>
          <w:numId w:val="2"/>
        </w:numPr>
      </w:pPr>
      <w:r>
        <w:t>2 pièces : 18</w:t>
      </w:r>
    </w:p>
    <w:p w14:paraId="7D886CF5" w14:textId="77777777" w:rsidR="004E470C" w:rsidRDefault="004E470C" w:rsidP="004E470C">
      <w:pPr>
        <w:pStyle w:val="Paragraphedeliste"/>
        <w:numPr>
          <w:ilvl w:val="2"/>
          <w:numId w:val="2"/>
        </w:numPr>
      </w:pPr>
      <w:r>
        <w:t>3 pièces : 1</w:t>
      </w:r>
    </w:p>
    <w:p w14:paraId="766A9D66" w14:textId="3621C0E7" w:rsidR="004E470C" w:rsidRDefault="004E470C" w:rsidP="004E470C">
      <w:pPr>
        <w:pStyle w:val="Paragraphedeliste"/>
        <w:numPr>
          <w:ilvl w:val="1"/>
          <w:numId w:val="2"/>
        </w:numPr>
      </w:pPr>
      <w:r>
        <w:t>Ménage intermédiaire :</w:t>
      </w:r>
    </w:p>
    <w:p w14:paraId="363CCCCB" w14:textId="77777777" w:rsidR="009718CB" w:rsidRDefault="004E470C" w:rsidP="00E91447">
      <w:pPr>
        <w:pStyle w:val="Paragraphedeliste"/>
        <w:numPr>
          <w:ilvl w:val="2"/>
          <w:numId w:val="2"/>
        </w:numPr>
      </w:pPr>
      <w:r>
        <w:t>Ménage simple :</w:t>
      </w:r>
      <w:r w:rsidR="005C5CFD">
        <w:t xml:space="preserve"> </w:t>
      </w:r>
      <w:r w:rsidR="009718CB">
        <w:t>105</w:t>
      </w:r>
    </w:p>
    <w:p w14:paraId="09124F57" w14:textId="10410263" w:rsidR="005C5CFD" w:rsidRDefault="005C5CFD" w:rsidP="00E91447">
      <w:pPr>
        <w:pStyle w:val="Paragraphedeliste"/>
        <w:numPr>
          <w:ilvl w:val="2"/>
          <w:numId w:val="2"/>
        </w:numPr>
      </w:pPr>
      <w:r w:rsidRPr="005C5CFD">
        <w:t xml:space="preserve">Ménage simple </w:t>
      </w:r>
      <w:r>
        <w:t>avec changement de linge : 1</w:t>
      </w:r>
      <w:r w:rsidR="009718CB">
        <w:t>1</w:t>
      </w:r>
    </w:p>
    <w:p w14:paraId="03272B2A" w14:textId="6761C0B4" w:rsidR="004E470C" w:rsidRDefault="004E470C" w:rsidP="004E470C">
      <w:pPr>
        <w:pStyle w:val="Paragraphedeliste"/>
        <w:numPr>
          <w:ilvl w:val="2"/>
          <w:numId w:val="2"/>
        </w:numPr>
      </w:pPr>
      <w:r>
        <w:t>Ménage complet </w:t>
      </w:r>
      <w:r w:rsidR="005C5CFD">
        <w:t xml:space="preserve">+ linge pour changement d’occupant </w:t>
      </w:r>
      <w:r>
        <w:t>:</w:t>
      </w:r>
      <w:r w:rsidR="005C5CFD">
        <w:t xml:space="preserve"> </w:t>
      </w:r>
      <w:r w:rsidR="009718CB">
        <w:t>24</w:t>
      </w:r>
    </w:p>
    <w:p w14:paraId="25530DCB" w14:textId="58B54ECE" w:rsidR="00BF03AF" w:rsidRPr="0020296C" w:rsidRDefault="00FB53D2" w:rsidP="000B501A">
      <w:pPr>
        <w:pStyle w:val="Titre1"/>
        <w:rPr>
          <w:b/>
        </w:rPr>
      </w:pPr>
      <w:bookmarkStart w:id="16" w:name="_Toc211952401"/>
      <w:bookmarkStart w:id="17" w:name="_Toc212026682"/>
      <w:r w:rsidRPr="00FB53D2">
        <w:rPr>
          <w:b/>
          <w:caps w:val="0"/>
        </w:rPr>
        <w:t xml:space="preserve">PRESTATION </w:t>
      </w:r>
      <w:r w:rsidR="00DE5F24">
        <w:rPr>
          <w:b/>
          <w:caps w:val="0"/>
        </w:rPr>
        <w:t xml:space="preserve">FORFAITAIRE </w:t>
      </w:r>
      <w:r w:rsidR="00455CD8">
        <w:rPr>
          <w:b/>
          <w:caps w:val="0"/>
        </w:rPr>
        <w:t>ATTENDUE</w:t>
      </w:r>
      <w:bookmarkEnd w:id="16"/>
      <w:bookmarkEnd w:id="17"/>
      <w:r w:rsidR="00A863BA">
        <w:rPr>
          <w:b/>
          <w:caps w:val="0"/>
        </w:rPr>
        <w:t> </w:t>
      </w:r>
    </w:p>
    <w:p w14:paraId="7A2DC6F8" w14:textId="482F46EB" w:rsidR="00AC58C2" w:rsidRDefault="00472AEA" w:rsidP="0065342E">
      <w:r w:rsidRPr="00472AEA">
        <w:t xml:space="preserve">La partie forfaitaire du présent marché correspond à la location </w:t>
      </w:r>
      <w:r>
        <w:t xml:space="preserve">de </w:t>
      </w:r>
      <w:r w:rsidR="00C96EE7">
        <w:t>10</w:t>
      </w:r>
      <w:r>
        <w:t xml:space="preserve"> appartements</w:t>
      </w:r>
      <w:r w:rsidRPr="00472AEA">
        <w:t xml:space="preserve"> pour la durée du Festival de Cannes</w:t>
      </w:r>
      <w:r w:rsidR="00F4284C">
        <w:t xml:space="preserve">, la réalisation des prestations associées ainsi que le pilotage général de l’ensemble du marché </w:t>
      </w:r>
      <w:r w:rsidR="00352E35">
        <w:t xml:space="preserve">comme </w:t>
      </w:r>
      <w:r w:rsidR="00C96EE7">
        <w:t>indiqué ci-dessous.</w:t>
      </w:r>
      <w:r w:rsidR="00352E35">
        <w:t xml:space="preserve"> </w:t>
      </w:r>
    </w:p>
    <w:p w14:paraId="0A77D23D" w14:textId="1E9BCCDB" w:rsidR="00F07D32" w:rsidRDefault="00F07D32" w:rsidP="00F07D32">
      <w:pPr>
        <w:pStyle w:val="Titre2"/>
      </w:pPr>
      <w:bookmarkStart w:id="18" w:name="_Toc211952402"/>
      <w:bookmarkStart w:id="19" w:name="_Toc212026683"/>
      <w:r>
        <w:t>Location des appartements</w:t>
      </w:r>
      <w:bookmarkEnd w:id="18"/>
      <w:bookmarkEnd w:id="19"/>
      <w:r>
        <w:t xml:space="preserve"> </w:t>
      </w:r>
    </w:p>
    <w:p w14:paraId="4732BC1E" w14:textId="7B75C3CA" w:rsidR="00FD17F9" w:rsidRDefault="00FD17F9" w:rsidP="00F07D32">
      <w:pPr>
        <w:pStyle w:val="Titre3"/>
      </w:pPr>
      <w:bookmarkStart w:id="20" w:name="_Toc211952403"/>
      <w:bookmarkStart w:id="21" w:name="_Toc212026684"/>
      <w:r>
        <w:t>Studios ou équivalent</w:t>
      </w:r>
      <w:bookmarkEnd w:id="20"/>
      <w:bookmarkEnd w:id="21"/>
    </w:p>
    <w:p w14:paraId="2C050AE3" w14:textId="62DAB42D" w:rsidR="00FD17F9" w:rsidRDefault="00FD17F9" w:rsidP="00FD17F9">
      <w:r>
        <w:t>Le Titulaire propose 5 appartements de type studios ou équivalent répartis comme suit :</w:t>
      </w:r>
    </w:p>
    <w:p w14:paraId="5BA1497C" w14:textId="4B43860C" w:rsidR="00FD17F9" w:rsidRDefault="00FD17F9" w:rsidP="00FD17F9">
      <w:pPr>
        <w:pStyle w:val="Paragraphedeliste"/>
        <w:numPr>
          <w:ilvl w:val="0"/>
          <w:numId w:val="31"/>
        </w:numPr>
        <w:jc w:val="left"/>
      </w:pPr>
      <w:r>
        <w:t xml:space="preserve">3 appartements dans un périmètre à moins de 15 mn minutes à pied du palais des Festivals </w:t>
      </w:r>
    </w:p>
    <w:p w14:paraId="1A6D2ACD" w14:textId="7F2580C3" w:rsidR="00FD17F9" w:rsidRDefault="00FD17F9" w:rsidP="00FD17F9">
      <w:pPr>
        <w:pStyle w:val="Paragraphedeliste"/>
        <w:numPr>
          <w:ilvl w:val="0"/>
          <w:numId w:val="31"/>
        </w:numPr>
        <w:jc w:val="left"/>
      </w:pPr>
      <w:r>
        <w:t xml:space="preserve">2 appartements ou équivalent dans un périmètre à moins de 20 mn minutes à pied du palais des Festivals </w:t>
      </w:r>
    </w:p>
    <w:p w14:paraId="6CB3B442" w14:textId="1D7F14C4" w:rsidR="00FD17F9" w:rsidRDefault="00FD17F9" w:rsidP="00FD17F9">
      <w:r>
        <w:t xml:space="preserve">Chaque appartement doit répondre aux caractéristiques suivantes : </w:t>
      </w:r>
    </w:p>
    <w:p w14:paraId="6E1E0AD2" w14:textId="787BDB23" w:rsidR="00FD17F9" w:rsidRDefault="00FD17F9" w:rsidP="00FD17F9">
      <w:pPr>
        <w:pStyle w:val="Paragraphedeliste"/>
        <w:numPr>
          <w:ilvl w:val="0"/>
          <w:numId w:val="31"/>
        </w:numPr>
        <w:jc w:val="left"/>
      </w:pPr>
      <w:r>
        <w:t xml:space="preserve">Taille : minimum 15m². Il peut s’agir d’un studio.  Il peut accueillir deux personnes au maximum (lit double). </w:t>
      </w:r>
    </w:p>
    <w:p w14:paraId="119213FA" w14:textId="77777777" w:rsidR="00FD17F9" w:rsidRDefault="00FD17F9" w:rsidP="00FD17F9">
      <w:pPr>
        <w:pStyle w:val="Paragraphedeliste"/>
        <w:numPr>
          <w:ilvl w:val="0"/>
          <w:numId w:val="31"/>
        </w:numPr>
        <w:jc w:val="left"/>
      </w:pPr>
      <w:r>
        <w:t xml:space="preserve">Equipement : L’appartement doit à minima proposer : </w:t>
      </w:r>
    </w:p>
    <w:p w14:paraId="2C1510B3" w14:textId="77777777" w:rsidR="00FD17F9" w:rsidRDefault="00FD17F9" w:rsidP="00FD17F9">
      <w:pPr>
        <w:pStyle w:val="Paragraphedeliste"/>
        <w:numPr>
          <w:ilvl w:val="1"/>
          <w:numId w:val="31"/>
        </w:numPr>
        <w:jc w:val="left"/>
      </w:pPr>
      <w:r>
        <w:t xml:space="preserve">Un accès wifi </w:t>
      </w:r>
    </w:p>
    <w:p w14:paraId="3F2E6351" w14:textId="77777777" w:rsidR="00FD17F9" w:rsidRDefault="00FD17F9" w:rsidP="00FD17F9">
      <w:pPr>
        <w:pStyle w:val="Paragraphedeliste"/>
        <w:numPr>
          <w:ilvl w:val="1"/>
          <w:numId w:val="31"/>
        </w:numPr>
        <w:jc w:val="left"/>
      </w:pPr>
      <w:r>
        <w:t xml:space="preserve">Une machine à laver </w:t>
      </w:r>
    </w:p>
    <w:p w14:paraId="71A4EE6B" w14:textId="77777777" w:rsidR="00FD17F9" w:rsidRDefault="00FD17F9" w:rsidP="00FD17F9">
      <w:pPr>
        <w:pStyle w:val="Paragraphedeliste"/>
        <w:numPr>
          <w:ilvl w:val="1"/>
          <w:numId w:val="31"/>
        </w:numPr>
        <w:jc w:val="left"/>
      </w:pPr>
      <w:r>
        <w:lastRenderedPageBreak/>
        <w:t xml:space="preserve">Réfrigérateur </w:t>
      </w:r>
    </w:p>
    <w:p w14:paraId="5F5B7076" w14:textId="77777777" w:rsidR="00FD17F9" w:rsidRDefault="00FD17F9" w:rsidP="00FD17F9">
      <w:pPr>
        <w:pStyle w:val="Paragraphedeliste"/>
        <w:numPr>
          <w:ilvl w:val="1"/>
          <w:numId w:val="31"/>
        </w:numPr>
        <w:jc w:val="left"/>
      </w:pPr>
      <w:r>
        <w:t xml:space="preserve">Sèche-cheveux </w:t>
      </w:r>
    </w:p>
    <w:p w14:paraId="51F646CB" w14:textId="77777777" w:rsidR="00FD17F9" w:rsidRDefault="00FD17F9" w:rsidP="00FD17F9">
      <w:pPr>
        <w:pStyle w:val="Paragraphedeliste"/>
        <w:numPr>
          <w:ilvl w:val="1"/>
          <w:numId w:val="31"/>
        </w:numPr>
        <w:jc w:val="left"/>
      </w:pPr>
      <w:r>
        <w:t xml:space="preserve">Cafetière à capsule </w:t>
      </w:r>
    </w:p>
    <w:p w14:paraId="7006B11C" w14:textId="77777777" w:rsidR="00FD17F9" w:rsidRDefault="00FD17F9" w:rsidP="00FD17F9">
      <w:pPr>
        <w:pStyle w:val="Paragraphedeliste"/>
        <w:numPr>
          <w:ilvl w:val="1"/>
          <w:numId w:val="31"/>
        </w:numPr>
        <w:jc w:val="left"/>
      </w:pPr>
      <w:r>
        <w:t>Table et fer à repasser</w:t>
      </w:r>
    </w:p>
    <w:p w14:paraId="7E488A99" w14:textId="06A72A33" w:rsidR="00FD17F9" w:rsidRDefault="00FD17F9" w:rsidP="008544E3">
      <w:pPr>
        <w:pStyle w:val="Paragraphedeliste"/>
        <w:numPr>
          <w:ilvl w:val="1"/>
          <w:numId w:val="31"/>
        </w:numPr>
        <w:jc w:val="left"/>
      </w:pPr>
      <w:r>
        <w:t>Miroir</w:t>
      </w:r>
    </w:p>
    <w:p w14:paraId="773914B7" w14:textId="447C4C4E" w:rsidR="00FD17F9" w:rsidRDefault="00FD17F9" w:rsidP="00F07D32">
      <w:pPr>
        <w:pStyle w:val="Titre3"/>
      </w:pPr>
      <w:bookmarkStart w:id="22" w:name="_Toc211952404"/>
      <w:bookmarkStart w:id="23" w:name="_Toc212026685"/>
      <w:r>
        <w:t xml:space="preserve">2 pièces </w:t>
      </w:r>
      <w:r w:rsidR="008544E3">
        <w:t>ou équivalents</w:t>
      </w:r>
      <w:bookmarkEnd w:id="22"/>
      <w:bookmarkEnd w:id="23"/>
    </w:p>
    <w:p w14:paraId="73725687" w14:textId="5EB6DD89" w:rsidR="00FD17F9" w:rsidRDefault="00FD17F9" w:rsidP="00FD17F9">
      <w:r>
        <w:t>Le Titulaire propose 5 appartements de type 2 pièces ou équivalent répartis comme suit :</w:t>
      </w:r>
    </w:p>
    <w:p w14:paraId="046E5CED" w14:textId="53D2FF7E" w:rsidR="00FD17F9" w:rsidRDefault="00FD17F9" w:rsidP="00FD17F9">
      <w:pPr>
        <w:pStyle w:val="Paragraphedeliste"/>
        <w:numPr>
          <w:ilvl w:val="0"/>
          <w:numId w:val="31"/>
        </w:numPr>
        <w:jc w:val="left"/>
      </w:pPr>
      <w:r>
        <w:t xml:space="preserve">1 appartement de 25 m² minimum dans un périmètre à moins de 15 mn minutes à pied du palais des Festivals </w:t>
      </w:r>
    </w:p>
    <w:p w14:paraId="0304B300" w14:textId="066D5BA0" w:rsidR="00FD17F9" w:rsidRDefault="00FD17F9" w:rsidP="00FD17F9">
      <w:pPr>
        <w:pStyle w:val="Paragraphedeliste"/>
        <w:numPr>
          <w:ilvl w:val="0"/>
          <w:numId w:val="31"/>
        </w:numPr>
        <w:jc w:val="left"/>
      </w:pPr>
      <w:r>
        <w:t xml:space="preserve">3 appartements de 30 m² minimum dans un périmètre à moins de 15 mn minutes à pied du palais des Festivals </w:t>
      </w:r>
    </w:p>
    <w:p w14:paraId="1392880A" w14:textId="3EFB6D85" w:rsidR="005717D7" w:rsidRDefault="005717D7" w:rsidP="005717D7">
      <w:pPr>
        <w:pStyle w:val="Paragraphedeliste"/>
        <w:numPr>
          <w:ilvl w:val="0"/>
          <w:numId w:val="31"/>
        </w:numPr>
        <w:jc w:val="left"/>
      </w:pPr>
      <w:r>
        <w:t xml:space="preserve">1 appartement de 25 m² minimum dans un périmètre à moins de 20 mn minutes à pied du palais des Festivals </w:t>
      </w:r>
    </w:p>
    <w:p w14:paraId="3D20C78A" w14:textId="059744FC" w:rsidR="00FD17F9" w:rsidRDefault="00FD17F9" w:rsidP="00FD17F9">
      <w:r>
        <w:t xml:space="preserve">Les appartements doivent répondre aux caractéristiques suivantes : </w:t>
      </w:r>
    </w:p>
    <w:p w14:paraId="70ACB6DE" w14:textId="568FC2D5" w:rsidR="00FD17F9" w:rsidRDefault="00FD17F9" w:rsidP="00FD17F9">
      <w:pPr>
        <w:pStyle w:val="Paragraphedeliste"/>
        <w:numPr>
          <w:ilvl w:val="0"/>
          <w:numId w:val="2"/>
        </w:numPr>
      </w:pPr>
      <w:r>
        <w:t>Appartement de 25 m² :</w:t>
      </w:r>
    </w:p>
    <w:p w14:paraId="6A6A9FE7" w14:textId="77777777" w:rsidR="00FD17F9" w:rsidRDefault="00FD17F9" w:rsidP="00FD17F9">
      <w:pPr>
        <w:pStyle w:val="Paragraphedeliste"/>
        <w:numPr>
          <w:ilvl w:val="1"/>
          <w:numId w:val="2"/>
        </w:numPr>
      </w:pPr>
      <w:r>
        <w:t xml:space="preserve">Taille : minimum 30 m². Il doit s’agir d’un appartement 2 pièces, avec la chambre séparée de la pièce de vie </w:t>
      </w:r>
    </w:p>
    <w:p w14:paraId="17855B81" w14:textId="77777777" w:rsidR="00FD17F9" w:rsidRDefault="00FD17F9" w:rsidP="00FD17F9">
      <w:pPr>
        <w:pStyle w:val="Paragraphedeliste"/>
        <w:numPr>
          <w:ilvl w:val="1"/>
          <w:numId w:val="2"/>
        </w:numPr>
      </w:pPr>
      <w:r>
        <w:t xml:space="preserve">Caractéristiques : L’appartement doit être en mesure de proposer un couchage d’appoint complémentaire. Il peut donc accueillir 4 personnes au maximum (lit double + canapé lit). </w:t>
      </w:r>
    </w:p>
    <w:p w14:paraId="72141DA1" w14:textId="77777777" w:rsidR="00FD17F9" w:rsidRDefault="00FD17F9" w:rsidP="00FD17F9">
      <w:pPr>
        <w:pStyle w:val="Paragraphedeliste"/>
        <w:numPr>
          <w:ilvl w:val="1"/>
          <w:numId w:val="2"/>
        </w:numPr>
      </w:pPr>
      <w:r>
        <w:t xml:space="preserve">Equipement : L’appartement doit à minima proposer : </w:t>
      </w:r>
    </w:p>
    <w:p w14:paraId="08C1AB6B" w14:textId="77777777" w:rsidR="00FD17F9" w:rsidRDefault="00FD17F9" w:rsidP="00FD17F9">
      <w:pPr>
        <w:pStyle w:val="Paragraphedeliste"/>
        <w:numPr>
          <w:ilvl w:val="2"/>
          <w:numId w:val="31"/>
        </w:numPr>
        <w:jc w:val="left"/>
      </w:pPr>
      <w:r>
        <w:t xml:space="preserve">Un accès wifi </w:t>
      </w:r>
    </w:p>
    <w:p w14:paraId="08D9DA27" w14:textId="77777777" w:rsidR="00FD17F9" w:rsidRDefault="00FD17F9" w:rsidP="00FD17F9">
      <w:pPr>
        <w:pStyle w:val="Paragraphedeliste"/>
        <w:numPr>
          <w:ilvl w:val="2"/>
          <w:numId w:val="31"/>
        </w:numPr>
        <w:jc w:val="left"/>
      </w:pPr>
      <w:r>
        <w:t xml:space="preserve">Une machine à laver </w:t>
      </w:r>
    </w:p>
    <w:p w14:paraId="2892B913" w14:textId="77777777" w:rsidR="00FD17F9" w:rsidRDefault="00FD17F9" w:rsidP="00FD17F9">
      <w:pPr>
        <w:pStyle w:val="Paragraphedeliste"/>
        <w:numPr>
          <w:ilvl w:val="2"/>
          <w:numId w:val="31"/>
        </w:numPr>
        <w:jc w:val="left"/>
      </w:pPr>
      <w:r>
        <w:t xml:space="preserve">Réfrigérateur </w:t>
      </w:r>
    </w:p>
    <w:p w14:paraId="1FD2DC81" w14:textId="77777777" w:rsidR="00FD17F9" w:rsidRDefault="00FD17F9" w:rsidP="00FD17F9">
      <w:pPr>
        <w:pStyle w:val="Paragraphedeliste"/>
        <w:numPr>
          <w:ilvl w:val="2"/>
          <w:numId w:val="31"/>
        </w:numPr>
        <w:jc w:val="left"/>
      </w:pPr>
      <w:r>
        <w:t xml:space="preserve">Sèche-cheveux </w:t>
      </w:r>
    </w:p>
    <w:p w14:paraId="77620917" w14:textId="77777777" w:rsidR="00FD17F9" w:rsidRDefault="00FD17F9" w:rsidP="00FD17F9">
      <w:pPr>
        <w:pStyle w:val="Paragraphedeliste"/>
        <w:numPr>
          <w:ilvl w:val="2"/>
          <w:numId w:val="31"/>
        </w:numPr>
        <w:jc w:val="left"/>
      </w:pPr>
      <w:r>
        <w:t xml:space="preserve">Cafetière à capsule </w:t>
      </w:r>
    </w:p>
    <w:p w14:paraId="0703BB75" w14:textId="77777777" w:rsidR="00FD17F9" w:rsidRDefault="00FD17F9" w:rsidP="00FD17F9">
      <w:pPr>
        <w:pStyle w:val="Paragraphedeliste"/>
        <w:numPr>
          <w:ilvl w:val="2"/>
          <w:numId w:val="31"/>
        </w:numPr>
        <w:jc w:val="left"/>
      </w:pPr>
      <w:r>
        <w:t>Table et fer à repasser</w:t>
      </w:r>
    </w:p>
    <w:p w14:paraId="353B33F9" w14:textId="77777777" w:rsidR="00FD17F9" w:rsidRDefault="00FD17F9" w:rsidP="00FD17F9">
      <w:pPr>
        <w:pStyle w:val="Paragraphedeliste"/>
        <w:numPr>
          <w:ilvl w:val="2"/>
          <w:numId w:val="31"/>
        </w:numPr>
        <w:jc w:val="left"/>
      </w:pPr>
      <w:r>
        <w:t>Miroir</w:t>
      </w:r>
    </w:p>
    <w:p w14:paraId="3F402906" w14:textId="4FDE9F8B" w:rsidR="00FD17F9" w:rsidRDefault="00FD17F9" w:rsidP="00FD17F9">
      <w:pPr>
        <w:pStyle w:val="Paragraphedeliste"/>
        <w:numPr>
          <w:ilvl w:val="0"/>
          <w:numId w:val="2"/>
        </w:numPr>
      </w:pPr>
      <w:r>
        <w:t>Appartement de 30 m² :</w:t>
      </w:r>
    </w:p>
    <w:p w14:paraId="242A7771" w14:textId="2C60B08A" w:rsidR="00B161DE" w:rsidRDefault="00B161DE" w:rsidP="00FD17F9">
      <w:pPr>
        <w:pStyle w:val="Paragraphedeliste"/>
        <w:numPr>
          <w:ilvl w:val="1"/>
          <w:numId w:val="2"/>
        </w:numPr>
      </w:pPr>
      <w:r>
        <w:t>Taille</w:t>
      </w:r>
      <w:r w:rsidR="003A1F18">
        <w:t xml:space="preserve"> : </w:t>
      </w:r>
      <w:r w:rsidR="00013719">
        <w:t xml:space="preserve">minimum </w:t>
      </w:r>
      <w:r w:rsidR="00B61218">
        <w:t>30</w:t>
      </w:r>
      <w:r w:rsidR="00FD17F9">
        <w:t xml:space="preserve"> </w:t>
      </w:r>
      <w:r w:rsidR="00013719">
        <w:t>m²</w:t>
      </w:r>
      <w:r w:rsidR="007F480E">
        <w:t>. Il doit s’agir d’un appartement 2 pièces, avec la chambre séparée de la pièce de vie</w:t>
      </w:r>
      <w:r w:rsidR="00013719">
        <w:t xml:space="preserve"> </w:t>
      </w:r>
    </w:p>
    <w:p w14:paraId="3209A66E" w14:textId="6026859D" w:rsidR="00013719" w:rsidRDefault="00013719" w:rsidP="00FD17F9">
      <w:pPr>
        <w:pStyle w:val="Paragraphedeliste"/>
        <w:numPr>
          <w:ilvl w:val="1"/>
          <w:numId w:val="2"/>
        </w:numPr>
      </w:pPr>
      <w:r>
        <w:t xml:space="preserve">Caractéristiques : </w:t>
      </w:r>
      <w:r w:rsidR="0034136C">
        <w:t>L’appartement doit être en mesure de proposer un couchage d’appoint complémentaire</w:t>
      </w:r>
      <w:r w:rsidR="002C460C">
        <w:t xml:space="preserve">. Il peut donc accueillir 4 personnes au maximum (lit double + canapé lit). </w:t>
      </w:r>
    </w:p>
    <w:p w14:paraId="178E5745" w14:textId="071178AD" w:rsidR="00B161DE" w:rsidRDefault="00B161DE" w:rsidP="00FD17F9">
      <w:pPr>
        <w:pStyle w:val="Paragraphedeliste"/>
        <w:numPr>
          <w:ilvl w:val="1"/>
          <w:numId w:val="2"/>
        </w:numPr>
      </w:pPr>
      <w:r>
        <w:t>Equipement</w:t>
      </w:r>
      <w:r w:rsidR="007F480E">
        <w:t xml:space="preserve"> : </w:t>
      </w:r>
      <w:r w:rsidR="00C829D1">
        <w:t xml:space="preserve">L’appartement doit à minima proposer : </w:t>
      </w:r>
    </w:p>
    <w:p w14:paraId="68EE2136" w14:textId="19308535" w:rsidR="00C829D1" w:rsidRDefault="00C829D1" w:rsidP="00FD17F9">
      <w:pPr>
        <w:pStyle w:val="Paragraphedeliste"/>
        <w:numPr>
          <w:ilvl w:val="2"/>
          <w:numId w:val="31"/>
        </w:numPr>
        <w:jc w:val="left"/>
      </w:pPr>
      <w:r>
        <w:t xml:space="preserve">Un accès wifi </w:t>
      </w:r>
    </w:p>
    <w:p w14:paraId="10DD552C" w14:textId="67B046D9" w:rsidR="00C829D1" w:rsidRDefault="00C829D1" w:rsidP="00FD17F9">
      <w:pPr>
        <w:pStyle w:val="Paragraphedeliste"/>
        <w:numPr>
          <w:ilvl w:val="2"/>
          <w:numId w:val="31"/>
        </w:numPr>
        <w:jc w:val="left"/>
      </w:pPr>
      <w:r>
        <w:t xml:space="preserve">Une machine à laver </w:t>
      </w:r>
    </w:p>
    <w:p w14:paraId="5C15B551" w14:textId="413D3887" w:rsidR="00C829D1" w:rsidRDefault="007A70C2" w:rsidP="00FD17F9">
      <w:pPr>
        <w:pStyle w:val="Paragraphedeliste"/>
        <w:numPr>
          <w:ilvl w:val="2"/>
          <w:numId w:val="31"/>
        </w:numPr>
        <w:jc w:val="left"/>
      </w:pPr>
      <w:r>
        <w:t xml:space="preserve">Réfrigérateur </w:t>
      </w:r>
    </w:p>
    <w:p w14:paraId="12CAC92A" w14:textId="41915C4A" w:rsidR="007A70C2" w:rsidRDefault="00A436D7" w:rsidP="00FD17F9">
      <w:pPr>
        <w:pStyle w:val="Paragraphedeliste"/>
        <w:numPr>
          <w:ilvl w:val="2"/>
          <w:numId w:val="31"/>
        </w:numPr>
        <w:jc w:val="left"/>
      </w:pPr>
      <w:r>
        <w:t xml:space="preserve">Sèche-cheveux </w:t>
      </w:r>
    </w:p>
    <w:p w14:paraId="1652A006" w14:textId="68DD613C" w:rsidR="00A436D7" w:rsidRDefault="00A436D7" w:rsidP="00FD17F9">
      <w:pPr>
        <w:pStyle w:val="Paragraphedeliste"/>
        <w:numPr>
          <w:ilvl w:val="2"/>
          <w:numId w:val="31"/>
        </w:numPr>
        <w:jc w:val="left"/>
      </w:pPr>
      <w:r>
        <w:t xml:space="preserve">Cafetière à capsule </w:t>
      </w:r>
    </w:p>
    <w:p w14:paraId="47B78559" w14:textId="5ADDBF4B" w:rsidR="00B61218" w:rsidRDefault="00B61218" w:rsidP="00FD17F9">
      <w:pPr>
        <w:pStyle w:val="Paragraphedeliste"/>
        <w:numPr>
          <w:ilvl w:val="2"/>
          <w:numId w:val="31"/>
        </w:numPr>
        <w:jc w:val="left"/>
      </w:pPr>
      <w:r>
        <w:lastRenderedPageBreak/>
        <w:t>Table et fer à repasser</w:t>
      </w:r>
    </w:p>
    <w:p w14:paraId="398F29C4" w14:textId="227CE2FA" w:rsidR="00C96EE7" w:rsidRDefault="00B61218" w:rsidP="00FD17F9">
      <w:pPr>
        <w:pStyle w:val="Paragraphedeliste"/>
        <w:numPr>
          <w:ilvl w:val="2"/>
          <w:numId w:val="31"/>
        </w:numPr>
        <w:jc w:val="left"/>
      </w:pPr>
      <w:r>
        <w:t>Miroir</w:t>
      </w:r>
    </w:p>
    <w:p w14:paraId="15DB97F8" w14:textId="608E3A82" w:rsidR="008216CA" w:rsidRDefault="00C6151C" w:rsidP="008216CA">
      <w:pPr>
        <w:pStyle w:val="Titre2"/>
        <w:numPr>
          <w:ilvl w:val="1"/>
          <w:numId w:val="64"/>
        </w:numPr>
      </w:pPr>
      <w:bookmarkStart w:id="24" w:name="_Toc212026686"/>
      <w:bookmarkStart w:id="25" w:name="_Toc211952407"/>
      <w:r>
        <w:t>Prestations associées</w:t>
      </w:r>
      <w:bookmarkEnd w:id="24"/>
      <w:r w:rsidR="00F4284C">
        <w:t xml:space="preserve"> </w:t>
      </w:r>
      <w:bookmarkEnd w:id="25"/>
    </w:p>
    <w:p w14:paraId="2461CFF3" w14:textId="4892FD1A" w:rsidR="008216CA" w:rsidRDefault="008216CA" w:rsidP="008216CA">
      <w:r>
        <w:t>Le titulaire prend en charge le</w:t>
      </w:r>
      <w:r w:rsidR="00C6151C">
        <w:t xml:space="preserve">s prestations associées </w:t>
      </w:r>
      <w:r w:rsidR="00CC37B5">
        <w:t xml:space="preserve">au </w:t>
      </w:r>
      <w:r w:rsidR="00C6151C">
        <w:t>pilotage du marché et à la location des appartements.</w:t>
      </w:r>
    </w:p>
    <w:p w14:paraId="178DEC3B" w14:textId="4D6FF741" w:rsidR="008216CA" w:rsidRDefault="008216CA" w:rsidP="008216CA">
      <w:r>
        <w:t xml:space="preserve">Les prestations </w:t>
      </w:r>
      <w:r w:rsidR="00C6151C">
        <w:t>associées</w:t>
      </w:r>
      <w:r>
        <w:t xml:space="preserve"> comprennent notamment les prestations définies à l’article 5 du présent CCTP</w:t>
      </w:r>
      <w:r w:rsidR="00C6151C">
        <w:t> :</w:t>
      </w:r>
    </w:p>
    <w:p w14:paraId="1343FE1A" w14:textId="00345F96" w:rsidR="00CC37B5" w:rsidRDefault="00CC37B5" w:rsidP="00C6151C">
      <w:pPr>
        <w:pStyle w:val="Paragraphedeliste"/>
        <w:numPr>
          <w:ilvl w:val="0"/>
          <w:numId w:val="2"/>
        </w:numPr>
      </w:pPr>
      <w:r>
        <w:t>Gestion des locations d’appartements ;</w:t>
      </w:r>
    </w:p>
    <w:p w14:paraId="42A3A059" w14:textId="4AB81680" w:rsidR="00C6151C" w:rsidRDefault="00C6151C" w:rsidP="00C6151C">
      <w:pPr>
        <w:pStyle w:val="Paragraphedeliste"/>
        <w:numPr>
          <w:ilvl w:val="0"/>
          <w:numId w:val="2"/>
        </w:numPr>
      </w:pPr>
      <w:r>
        <w:t>Préparation des appartements ;</w:t>
      </w:r>
    </w:p>
    <w:p w14:paraId="7962A7CA" w14:textId="070F9CFC" w:rsidR="00C6151C" w:rsidRDefault="00C6151C" w:rsidP="00C6151C">
      <w:pPr>
        <w:pStyle w:val="Paragraphedeliste"/>
        <w:numPr>
          <w:ilvl w:val="0"/>
          <w:numId w:val="2"/>
        </w:numPr>
      </w:pPr>
      <w:r>
        <w:t>Intendance, maintenance et relogement ;</w:t>
      </w:r>
    </w:p>
    <w:p w14:paraId="006D4DFF" w14:textId="08068DBF" w:rsidR="00C6151C" w:rsidRDefault="00C6151C" w:rsidP="00C6151C">
      <w:pPr>
        <w:pStyle w:val="Paragraphedeliste"/>
        <w:numPr>
          <w:ilvl w:val="0"/>
          <w:numId w:val="2"/>
        </w:numPr>
      </w:pPr>
      <w:r>
        <w:t>Gestion de la taxe de séjour.</w:t>
      </w:r>
      <w:r>
        <w:tab/>
      </w:r>
    </w:p>
    <w:p w14:paraId="093DC2EF" w14:textId="01B42E68" w:rsidR="00B52E84" w:rsidRPr="008544E3" w:rsidRDefault="008544E3" w:rsidP="00F07D32">
      <w:pPr>
        <w:pStyle w:val="Titre1"/>
        <w:rPr>
          <w:b/>
          <w:bCs/>
        </w:rPr>
      </w:pPr>
      <w:bookmarkStart w:id="26" w:name="_Toc211952408"/>
      <w:bookmarkStart w:id="27" w:name="_Toc212026687"/>
      <w:r w:rsidRPr="008544E3">
        <w:rPr>
          <w:b/>
          <w:bCs/>
          <w:caps w:val="0"/>
        </w:rPr>
        <w:t>PRESTATIONS EXECUTEES A BONS DE COMMANDE</w:t>
      </w:r>
      <w:bookmarkEnd w:id="26"/>
      <w:bookmarkEnd w:id="27"/>
      <w:r w:rsidRPr="008544E3">
        <w:rPr>
          <w:b/>
          <w:bCs/>
          <w:caps w:val="0"/>
        </w:rPr>
        <w:t xml:space="preserve">  </w:t>
      </w:r>
    </w:p>
    <w:p w14:paraId="5FC09FE0" w14:textId="77777777" w:rsidR="00394F2E" w:rsidRPr="00394F2E" w:rsidRDefault="00394F2E" w:rsidP="00C96EE7">
      <w:r w:rsidRPr="00394F2E">
        <w:t>La partie à bons de commande du présent marché a pour objet :</w:t>
      </w:r>
    </w:p>
    <w:p w14:paraId="7BC24C68" w14:textId="276EC073" w:rsidR="00394F2E" w:rsidRPr="00394F2E" w:rsidRDefault="00394F2E" w:rsidP="00726E13">
      <w:pPr>
        <w:pStyle w:val="Paragraphedeliste"/>
        <w:numPr>
          <w:ilvl w:val="0"/>
          <w:numId w:val="2"/>
        </w:numPr>
      </w:pPr>
      <w:r w:rsidRPr="00394F2E">
        <w:t>La location d’appartements supplémentaires afin de répondre aux besoins variables du CNC lors du Festival de Cannes ;</w:t>
      </w:r>
    </w:p>
    <w:p w14:paraId="67FA3188" w14:textId="5EAD4AF0" w:rsidR="00394F2E" w:rsidRPr="00394F2E" w:rsidRDefault="00394F2E" w:rsidP="00726E13">
      <w:pPr>
        <w:pStyle w:val="Paragraphedeliste"/>
        <w:numPr>
          <w:ilvl w:val="0"/>
          <w:numId w:val="2"/>
        </w:numPr>
      </w:pPr>
      <w:r w:rsidRPr="00394F2E">
        <w:t>Ainsi que la réalisation de prestations de services additionnelles relatives au ménag</w:t>
      </w:r>
      <w:r w:rsidR="00D80F9D">
        <w:t>e</w:t>
      </w:r>
      <w:r w:rsidRPr="00394F2E">
        <w:t xml:space="preserve"> ou à l’entretien des appartements loués.</w:t>
      </w:r>
    </w:p>
    <w:p w14:paraId="044B2313" w14:textId="37262EBB" w:rsidR="00394F2E" w:rsidRPr="00394F2E" w:rsidRDefault="00394F2E" w:rsidP="00C96EE7">
      <w:r w:rsidRPr="00394F2E">
        <w:t>Les prestations seront commandées par émission de bons de commande.</w:t>
      </w:r>
    </w:p>
    <w:p w14:paraId="40A66022" w14:textId="61477539" w:rsidR="00535F30" w:rsidRDefault="00535F30" w:rsidP="00F07D32">
      <w:pPr>
        <w:pStyle w:val="Titre2"/>
      </w:pPr>
      <w:bookmarkStart w:id="28" w:name="_Toc211952409"/>
      <w:bookmarkStart w:id="29" w:name="_Toc212026688"/>
      <w:r>
        <w:t>Location des appartements supplémentaires</w:t>
      </w:r>
      <w:bookmarkEnd w:id="28"/>
      <w:bookmarkEnd w:id="29"/>
      <w:r>
        <w:t xml:space="preserve"> </w:t>
      </w:r>
    </w:p>
    <w:p w14:paraId="16954F1C" w14:textId="5F641BE5" w:rsidR="00F07D32" w:rsidRDefault="000444FA" w:rsidP="00C96EE7">
      <w:r w:rsidRPr="000444FA">
        <w:t xml:space="preserve">Le titulaire </w:t>
      </w:r>
      <w:r w:rsidR="0065342E" w:rsidRPr="000444FA">
        <w:t>propose un</w:t>
      </w:r>
      <w:r w:rsidRPr="000444FA">
        <w:t xml:space="preserve"> ensemble </w:t>
      </w:r>
      <w:r w:rsidRPr="00633F0D">
        <w:t>d’appartements, décrits dans le Bordereau des Prix Unitaires (BPU).</w:t>
      </w:r>
    </w:p>
    <w:p w14:paraId="6AB2DB26" w14:textId="045045E0" w:rsidR="00FE2729" w:rsidRDefault="00FE2729" w:rsidP="00C96EE7">
      <w:r>
        <w:t xml:space="preserve">Pour chaque appartement, le titulaire doit proposer un kit de linge de maison complet : drap / couvertures / </w:t>
      </w:r>
      <w:r w:rsidR="002E4FAA">
        <w:t>s</w:t>
      </w:r>
      <w:r>
        <w:t xml:space="preserve">erviettes de bains, etc. qu’il doit être en mesure de réapprovisionner dans le cadre des prestations de ménage. </w:t>
      </w:r>
    </w:p>
    <w:p w14:paraId="3319CE05" w14:textId="77777777" w:rsidR="000444FA" w:rsidRPr="00633F0D" w:rsidRDefault="000444FA" w:rsidP="00C96EE7">
      <w:r w:rsidRPr="00633F0D">
        <w:t>Chaque appartement y figure sous la forme d’une ligne distincte précisant notamment :</w:t>
      </w:r>
    </w:p>
    <w:p w14:paraId="00015DE7" w14:textId="2665C3E0" w:rsidR="000444FA" w:rsidRPr="00633F0D" w:rsidRDefault="00633F0D" w:rsidP="00726E13">
      <w:pPr>
        <w:pStyle w:val="Paragraphedeliste"/>
        <w:numPr>
          <w:ilvl w:val="0"/>
          <w:numId w:val="2"/>
        </w:numPr>
      </w:pPr>
      <w:r w:rsidRPr="00633F0D">
        <w:t>Sa localisation</w:t>
      </w:r>
      <w:r w:rsidR="000444FA" w:rsidRPr="00633F0D">
        <w:t>,</w:t>
      </w:r>
    </w:p>
    <w:p w14:paraId="4F7C105A" w14:textId="29182AFD" w:rsidR="000444FA" w:rsidRPr="00633F0D" w:rsidRDefault="00633F0D" w:rsidP="00726E13">
      <w:pPr>
        <w:pStyle w:val="Paragraphedeliste"/>
        <w:numPr>
          <w:ilvl w:val="0"/>
          <w:numId w:val="2"/>
        </w:numPr>
      </w:pPr>
      <w:r w:rsidRPr="00633F0D">
        <w:t>Sa</w:t>
      </w:r>
      <w:r w:rsidR="000444FA" w:rsidRPr="00633F0D">
        <w:t xml:space="preserve"> surface, sa capacité d’accueil et sa configuration,</w:t>
      </w:r>
    </w:p>
    <w:p w14:paraId="658C37B1" w14:textId="1F35F1BF" w:rsidR="000444FA" w:rsidRPr="00633F0D" w:rsidRDefault="00633F0D" w:rsidP="00726E13">
      <w:pPr>
        <w:pStyle w:val="Paragraphedeliste"/>
        <w:numPr>
          <w:ilvl w:val="0"/>
          <w:numId w:val="2"/>
        </w:numPr>
      </w:pPr>
      <w:r w:rsidRPr="00633F0D">
        <w:t>Son</w:t>
      </w:r>
      <w:r w:rsidR="000444FA" w:rsidRPr="00633F0D">
        <w:t xml:space="preserve"> niveau d’équipement,</w:t>
      </w:r>
    </w:p>
    <w:p w14:paraId="4F4177B0" w14:textId="7387EAF3" w:rsidR="000444FA" w:rsidRPr="00633F0D" w:rsidRDefault="00633F0D" w:rsidP="00726E13">
      <w:pPr>
        <w:pStyle w:val="Paragraphedeliste"/>
        <w:numPr>
          <w:ilvl w:val="0"/>
          <w:numId w:val="2"/>
        </w:numPr>
      </w:pPr>
      <w:r w:rsidRPr="00633F0D">
        <w:t>Sa</w:t>
      </w:r>
      <w:r w:rsidR="000444FA" w:rsidRPr="00633F0D">
        <w:t xml:space="preserve"> classe énergétique (DPE),</w:t>
      </w:r>
    </w:p>
    <w:p w14:paraId="1D99747B" w14:textId="404D5FD1" w:rsidR="000444FA" w:rsidRPr="00633F0D" w:rsidRDefault="00633F0D" w:rsidP="00726E13">
      <w:pPr>
        <w:pStyle w:val="Paragraphedeliste"/>
        <w:numPr>
          <w:ilvl w:val="0"/>
          <w:numId w:val="2"/>
        </w:numPr>
      </w:pPr>
      <w:r>
        <w:t>Le</w:t>
      </w:r>
      <w:r w:rsidR="000444FA" w:rsidRPr="00633F0D">
        <w:t xml:space="preserve"> prix unitaire de location TTC par période.</w:t>
      </w:r>
    </w:p>
    <w:p w14:paraId="066FA043" w14:textId="73E82EDD" w:rsidR="00F07D32" w:rsidRDefault="00F07D32" w:rsidP="00F07D32">
      <w:r>
        <w:t>Le Titulaire met à jour la liste en fonction des disponibilités et peut dans ce cadre ajouter ou retirer des appartements</w:t>
      </w:r>
      <w:r w:rsidRPr="00F07D32">
        <w:t xml:space="preserve"> </w:t>
      </w:r>
      <w:r>
        <w:t>dans les conditions définies au CCAP. La liste et le prix des appartements est mis à jour en conséquence à tout moment.</w:t>
      </w:r>
    </w:p>
    <w:p w14:paraId="6D409E5A" w14:textId="4F11D2DE" w:rsidR="00633F0D" w:rsidRDefault="00F07D32" w:rsidP="00633F0D">
      <w:r>
        <w:t>Lorsque le CNC souhaite louer un ou plusieurs appartements, il notifie au Titulaire le bon de commande correspondant</w:t>
      </w:r>
      <w:r w:rsidR="00633F0D">
        <w:t xml:space="preserve">. </w:t>
      </w:r>
    </w:p>
    <w:p w14:paraId="08368CFE" w14:textId="2037771D" w:rsidR="000257C4" w:rsidRPr="00F07D32" w:rsidRDefault="000257C4" w:rsidP="00F07D32">
      <w:pPr>
        <w:pStyle w:val="Titre3"/>
      </w:pPr>
      <w:bookmarkStart w:id="30" w:name="_Toc211952410"/>
      <w:bookmarkStart w:id="31" w:name="_Toc212026689"/>
      <w:r w:rsidRPr="00F07D32">
        <w:t>Description des appartement</w:t>
      </w:r>
      <w:r w:rsidR="00A75E70" w:rsidRPr="00F07D32">
        <w:t>s attendus</w:t>
      </w:r>
      <w:bookmarkEnd w:id="30"/>
      <w:bookmarkEnd w:id="31"/>
    </w:p>
    <w:p w14:paraId="1961E30B" w14:textId="38FC0400" w:rsidR="008245CF" w:rsidRDefault="008245CF" w:rsidP="008245CF">
      <w:r>
        <w:t>Le titulaire propose le nombre d’appartement définie dans le BPU pour chacune des catégories suivantes.</w:t>
      </w:r>
    </w:p>
    <w:p w14:paraId="7AA03AB2" w14:textId="3FB1AEAA" w:rsidR="008245CF" w:rsidRDefault="008245CF" w:rsidP="0065342E">
      <w:pPr>
        <w:pStyle w:val="Titre4"/>
      </w:pPr>
      <w:bookmarkStart w:id="32" w:name="_Toc212026690"/>
      <w:r>
        <w:lastRenderedPageBreak/>
        <w:t>Studios</w:t>
      </w:r>
      <w:bookmarkEnd w:id="32"/>
      <w:r>
        <w:t xml:space="preserve"> </w:t>
      </w:r>
    </w:p>
    <w:p w14:paraId="2D55CA76" w14:textId="5A9994CE" w:rsidR="008245CF" w:rsidRDefault="008245CF" w:rsidP="008245CF">
      <w:r>
        <w:t>Le titulaire propose des studio</w:t>
      </w:r>
      <w:r w:rsidR="00BF5CF2">
        <w:t>s</w:t>
      </w:r>
      <w:r>
        <w:t xml:space="preserve"> </w:t>
      </w:r>
      <w:r w:rsidR="00BF5CF2">
        <w:t xml:space="preserve">d’a minima </w:t>
      </w:r>
      <w:r>
        <w:t>10</w:t>
      </w:r>
      <w:r w:rsidR="00BF5CF2">
        <w:t xml:space="preserve">, 15, 25 et 30 m² disposant </w:t>
      </w:r>
      <w:proofErr w:type="gramStart"/>
      <w:r w:rsidR="00BF5CF2">
        <w:t>a</w:t>
      </w:r>
      <w:proofErr w:type="gramEnd"/>
      <w:r w:rsidR="00BF5CF2">
        <w:t xml:space="preserve"> minima des équipements suivants :</w:t>
      </w:r>
    </w:p>
    <w:p w14:paraId="6EBD6BAE" w14:textId="03430037" w:rsidR="00BF5CF2" w:rsidRDefault="00BF5CF2" w:rsidP="0005000E">
      <w:pPr>
        <w:pStyle w:val="Paragraphedeliste"/>
        <w:numPr>
          <w:ilvl w:val="0"/>
          <w:numId w:val="2"/>
        </w:numPr>
      </w:pPr>
      <w:r>
        <w:t xml:space="preserve">Un accès wifi </w:t>
      </w:r>
    </w:p>
    <w:p w14:paraId="73D8DB42" w14:textId="4E30FDB1" w:rsidR="00BF5CF2" w:rsidRDefault="00BF5CF2" w:rsidP="0005000E">
      <w:pPr>
        <w:pStyle w:val="Paragraphedeliste"/>
        <w:numPr>
          <w:ilvl w:val="0"/>
          <w:numId w:val="2"/>
        </w:numPr>
      </w:pPr>
      <w:r>
        <w:t xml:space="preserve">Une machine à laver </w:t>
      </w:r>
    </w:p>
    <w:p w14:paraId="6160664A" w14:textId="38F85012" w:rsidR="00BF5CF2" w:rsidRDefault="00BF5CF2" w:rsidP="0005000E">
      <w:pPr>
        <w:pStyle w:val="Paragraphedeliste"/>
        <w:numPr>
          <w:ilvl w:val="0"/>
          <w:numId w:val="2"/>
        </w:numPr>
      </w:pPr>
      <w:r>
        <w:t xml:space="preserve">Réfrigérateur </w:t>
      </w:r>
    </w:p>
    <w:p w14:paraId="4A4113B4" w14:textId="79951F83" w:rsidR="00BF5CF2" w:rsidRDefault="00BF5CF2" w:rsidP="0005000E">
      <w:pPr>
        <w:pStyle w:val="Paragraphedeliste"/>
        <w:numPr>
          <w:ilvl w:val="0"/>
          <w:numId w:val="2"/>
        </w:numPr>
      </w:pPr>
      <w:r>
        <w:t xml:space="preserve">Sèche-cheveux </w:t>
      </w:r>
    </w:p>
    <w:p w14:paraId="3D9DACAB" w14:textId="10E0CD28" w:rsidR="00BF5CF2" w:rsidRDefault="00BF5CF2" w:rsidP="0005000E">
      <w:pPr>
        <w:pStyle w:val="Paragraphedeliste"/>
        <w:numPr>
          <w:ilvl w:val="0"/>
          <w:numId w:val="2"/>
        </w:numPr>
      </w:pPr>
      <w:r>
        <w:t xml:space="preserve">Cafetière à capsule </w:t>
      </w:r>
    </w:p>
    <w:p w14:paraId="64F5F283" w14:textId="623ABA91" w:rsidR="00BF5CF2" w:rsidRDefault="00BF5CF2" w:rsidP="0005000E">
      <w:pPr>
        <w:pStyle w:val="Paragraphedeliste"/>
        <w:numPr>
          <w:ilvl w:val="0"/>
          <w:numId w:val="2"/>
        </w:numPr>
      </w:pPr>
      <w:r>
        <w:t>Table et fer à repasser</w:t>
      </w:r>
    </w:p>
    <w:p w14:paraId="33D24A0A" w14:textId="6B4C8607" w:rsidR="008245CF" w:rsidRDefault="00BF5CF2">
      <w:pPr>
        <w:pStyle w:val="Paragraphedeliste"/>
        <w:numPr>
          <w:ilvl w:val="0"/>
          <w:numId w:val="2"/>
        </w:numPr>
      </w:pPr>
      <w:r>
        <w:t>Miroir</w:t>
      </w:r>
    </w:p>
    <w:p w14:paraId="4AEBFE04" w14:textId="3C360C88" w:rsidR="002C460C" w:rsidRDefault="002C460C" w:rsidP="002C460C">
      <w:r>
        <w:t>Les studios peuvent accueillir deux personnes</w:t>
      </w:r>
      <w:r w:rsidR="00FE761A">
        <w:t xml:space="preserve"> au maximum</w:t>
      </w:r>
      <w:r>
        <w:t xml:space="preserve"> (lit double) </w:t>
      </w:r>
    </w:p>
    <w:p w14:paraId="1BCC69D0" w14:textId="526909BB" w:rsidR="00BF5CF2" w:rsidRDefault="00BF5CF2" w:rsidP="0065342E">
      <w:pPr>
        <w:pStyle w:val="Titre4"/>
      </w:pPr>
      <w:bookmarkStart w:id="33" w:name="_Toc212026691"/>
      <w:r>
        <w:t>2 pièces</w:t>
      </w:r>
      <w:bookmarkEnd w:id="33"/>
      <w:r>
        <w:t xml:space="preserve"> </w:t>
      </w:r>
    </w:p>
    <w:p w14:paraId="0C0412F4" w14:textId="2E3E71A3" w:rsidR="00BF5CF2" w:rsidRDefault="00BF5CF2" w:rsidP="00BF5CF2">
      <w:r>
        <w:t xml:space="preserve">Le titulaire propose des 2 pièces de 30 m² minimum disposant </w:t>
      </w:r>
      <w:proofErr w:type="gramStart"/>
      <w:r>
        <w:t>a</w:t>
      </w:r>
      <w:proofErr w:type="gramEnd"/>
      <w:r>
        <w:t xml:space="preserve"> minima des équipements suivants :</w:t>
      </w:r>
    </w:p>
    <w:p w14:paraId="1357CB92" w14:textId="77777777" w:rsidR="00BF5CF2" w:rsidRDefault="00BF5CF2" w:rsidP="00BF5CF2">
      <w:pPr>
        <w:pStyle w:val="Paragraphedeliste"/>
        <w:numPr>
          <w:ilvl w:val="0"/>
          <w:numId w:val="2"/>
        </w:numPr>
      </w:pPr>
      <w:r>
        <w:t xml:space="preserve">Un accès wifi </w:t>
      </w:r>
    </w:p>
    <w:p w14:paraId="2A296AF8" w14:textId="77777777" w:rsidR="00BF5CF2" w:rsidRDefault="00BF5CF2" w:rsidP="00BF5CF2">
      <w:pPr>
        <w:pStyle w:val="Paragraphedeliste"/>
        <w:numPr>
          <w:ilvl w:val="0"/>
          <w:numId w:val="2"/>
        </w:numPr>
      </w:pPr>
      <w:r>
        <w:t xml:space="preserve">Une machine à laver </w:t>
      </w:r>
    </w:p>
    <w:p w14:paraId="11F97826" w14:textId="77777777" w:rsidR="00BF5CF2" w:rsidRDefault="00BF5CF2" w:rsidP="00BF5CF2">
      <w:pPr>
        <w:pStyle w:val="Paragraphedeliste"/>
        <w:numPr>
          <w:ilvl w:val="0"/>
          <w:numId w:val="2"/>
        </w:numPr>
      </w:pPr>
      <w:r>
        <w:t xml:space="preserve">Réfrigérateur </w:t>
      </w:r>
    </w:p>
    <w:p w14:paraId="2A830B4B" w14:textId="77777777" w:rsidR="00BF5CF2" w:rsidRDefault="00BF5CF2" w:rsidP="00BF5CF2">
      <w:pPr>
        <w:pStyle w:val="Paragraphedeliste"/>
        <w:numPr>
          <w:ilvl w:val="0"/>
          <w:numId w:val="2"/>
        </w:numPr>
      </w:pPr>
      <w:r>
        <w:t xml:space="preserve">Sèche-cheveux </w:t>
      </w:r>
    </w:p>
    <w:p w14:paraId="00550CA6" w14:textId="77777777" w:rsidR="00BF5CF2" w:rsidRDefault="00BF5CF2" w:rsidP="00BF5CF2">
      <w:pPr>
        <w:pStyle w:val="Paragraphedeliste"/>
        <w:numPr>
          <w:ilvl w:val="0"/>
          <w:numId w:val="2"/>
        </w:numPr>
      </w:pPr>
      <w:r>
        <w:t xml:space="preserve">Cafetière à capsule </w:t>
      </w:r>
    </w:p>
    <w:p w14:paraId="59D2EBF5" w14:textId="77777777" w:rsidR="00BF5CF2" w:rsidRDefault="00BF5CF2" w:rsidP="00BF5CF2">
      <w:pPr>
        <w:pStyle w:val="Paragraphedeliste"/>
        <w:numPr>
          <w:ilvl w:val="0"/>
          <w:numId w:val="2"/>
        </w:numPr>
      </w:pPr>
      <w:r>
        <w:t>Table et fer à repasser</w:t>
      </w:r>
    </w:p>
    <w:p w14:paraId="0BB303EE" w14:textId="77777777" w:rsidR="00BF5CF2" w:rsidRDefault="00BF5CF2" w:rsidP="00BF5CF2">
      <w:pPr>
        <w:pStyle w:val="Paragraphedeliste"/>
        <w:numPr>
          <w:ilvl w:val="0"/>
          <w:numId w:val="2"/>
        </w:numPr>
      </w:pPr>
      <w:r>
        <w:t>Miroir</w:t>
      </w:r>
    </w:p>
    <w:p w14:paraId="27CBA50C" w14:textId="3176C8D4" w:rsidR="00BF5CF2" w:rsidRDefault="00BF5CF2" w:rsidP="00BF5CF2">
      <w:pPr>
        <w:pStyle w:val="Paragraphedeliste"/>
        <w:numPr>
          <w:ilvl w:val="0"/>
          <w:numId w:val="2"/>
        </w:numPr>
      </w:pPr>
      <w:r>
        <w:t xml:space="preserve">Couchage d’appoint </w:t>
      </w:r>
    </w:p>
    <w:p w14:paraId="7FDFA14F" w14:textId="0FF86829" w:rsidR="002C460C" w:rsidRDefault="002C460C" w:rsidP="0005000E">
      <w:r>
        <w:t>Les appartements deux pièces peuvent donc recevoir 4 personnes au maximum (lit double + canapé lit).</w:t>
      </w:r>
    </w:p>
    <w:p w14:paraId="5CB59D26" w14:textId="1811792D" w:rsidR="00A75E70" w:rsidRDefault="00A75E70" w:rsidP="0065342E">
      <w:pPr>
        <w:pStyle w:val="Titre4"/>
      </w:pPr>
      <w:bookmarkStart w:id="34" w:name="_Toc212026692"/>
      <w:r>
        <w:t>3 pièces</w:t>
      </w:r>
      <w:bookmarkEnd w:id="34"/>
      <w:r>
        <w:t xml:space="preserve"> </w:t>
      </w:r>
    </w:p>
    <w:p w14:paraId="3E5AA355" w14:textId="77777777" w:rsidR="00A75E70" w:rsidRDefault="00A75E70" w:rsidP="00A75E70">
      <w:r>
        <w:t xml:space="preserve">Le titulaire propose des 2 pièces de 30 m² minimum disposant </w:t>
      </w:r>
      <w:proofErr w:type="gramStart"/>
      <w:r>
        <w:t>a</w:t>
      </w:r>
      <w:proofErr w:type="gramEnd"/>
      <w:r>
        <w:t xml:space="preserve"> minima des équipements suivants :</w:t>
      </w:r>
    </w:p>
    <w:p w14:paraId="3638B644" w14:textId="77777777" w:rsidR="00A75E70" w:rsidRDefault="00A75E70" w:rsidP="00A75E70">
      <w:pPr>
        <w:pStyle w:val="Paragraphedeliste"/>
        <w:numPr>
          <w:ilvl w:val="0"/>
          <w:numId w:val="2"/>
        </w:numPr>
      </w:pPr>
      <w:r>
        <w:t xml:space="preserve">Un accès wifi </w:t>
      </w:r>
    </w:p>
    <w:p w14:paraId="38B525FF" w14:textId="77777777" w:rsidR="00A75E70" w:rsidRDefault="00A75E70" w:rsidP="00A75E70">
      <w:pPr>
        <w:pStyle w:val="Paragraphedeliste"/>
        <w:numPr>
          <w:ilvl w:val="0"/>
          <w:numId w:val="2"/>
        </w:numPr>
      </w:pPr>
      <w:r>
        <w:t xml:space="preserve">Une machine à laver </w:t>
      </w:r>
    </w:p>
    <w:p w14:paraId="187F7291" w14:textId="77777777" w:rsidR="00A75E70" w:rsidRDefault="00A75E70" w:rsidP="00A75E70">
      <w:pPr>
        <w:pStyle w:val="Paragraphedeliste"/>
        <w:numPr>
          <w:ilvl w:val="0"/>
          <w:numId w:val="2"/>
        </w:numPr>
      </w:pPr>
      <w:r>
        <w:t xml:space="preserve">Réfrigérateur </w:t>
      </w:r>
    </w:p>
    <w:p w14:paraId="6C5AF0BA" w14:textId="77777777" w:rsidR="00A75E70" w:rsidRDefault="00A75E70" w:rsidP="00A75E70">
      <w:pPr>
        <w:pStyle w:val="Paragraphedeliste"/>
        <w:numPr>
          <w:ilvl w:val="0"/>
          <w:numId w:val="2"/>
        </w:numPr>
      </w:pPr>
      <w:r>
        <w:t xml:space="preserve">Sèche-cheveux </w:t>
      </w:r>
    </w:p>
    <w:p w14:paraId="77D1F76B" w14:textId="77777777" w:rsidR="00A75E70" w:rsidRDefault="00A75E70" w:rsidP="00A75E70">
      <w:pPr>
        <w:pStyle w:val="Paragraphedeliste"/>
        <w:numPr>
          <w:ilvl w:val="0"/>
          <w:numId w:val="2"/>
        </w:numPr>
      </w:pPr>
      <w:r>
        <w:t xml:space="preserve">Cafetière à capsule </w:t>
      </w:r>
    </w:p>
    <w:p w14:paraId="4D0DBAC8" w14:textId="77777777" w:rsidR="00A75E70" w:rsidRDefault="00A75E70" w:rsidP="00A75E70">
      <w:pPr>
        <w:pStyle w:val="Paragraphedeliste"/>
        <w:numPr>
          <w:ilvl w:val="0"/>
          <w:numId w:val="2"/>
        </w:numPr>
      </w:pPr>
      <w:r>
        <w:t>Table et fer à repasser</w:t>
      </w:r>
    </w:p>
    <w:p w14:paraId="22C36EB0" w14:textId="77777777" w:rsidR="00A75E70" w:rsidRDefault="00A75E70" w:rsidP="00A75E70">
      <w:pPr>
        <w:pStyle w:val="Paragraphedeliste"/>
        <w:numPr>
          <w:ilvl w:val="0"/>
          <w:numId w:val="2"/>
        </w:numPr>
      </w:pPr>
      <w:r>
        <w:t>Miroir</w:t>
      </w:r>
    </w:p>
    <w:p w14:paraId="3E7A1C38" w14:textId="77777777" w:rsidR="00A75E70" w:rsidRDefault="00A75E70" w:rsidP="00A75E70">
      <w:pPr>
        <w:pStyle w:val="Paragraphedeliste"/>
        <w:numPr>
          <w:ilvl w:val="0"/>
          <w:numId w:val="2"/>
        </w:numPr>
      </w:pPr>
      <w:r>
        <w:t xml:space="preserve">Couchage d’appoint </w:t>
      </w:r>
    </w:p>
    <w:p w14:paraId="7789067E" w14:textId="7A24EDF1" w:rsidR="00A75E70" w:rsidRDefault="00A75E70" w:rsidP="00BF5CF2">
      <w:pPr>
        <w:pStyle w:val="Paragraphedeliste"/>
        <w:numPr>
          <w:ilvl w:val="0"/>
          <w:numId w:val="2"/>
        </w:numPr>
      </w:pPr>
      <w:r w:rsidRPr="00A75E70">
        <w:t>Deux chambres non communicantes</w:t>
      </w:r>
    </w:p>
    <w:p w14:paraId="2BC0052A" w14:textId="5104A923" w:rsidR="002C460C" w:rsidRDefault="002C460C" w:rsidP="0005000E">
      <w:r>
        <w:t>Les appartements trois pièces peuvent recevoir 6 personnes</w:t>
      </w:r>
      <w:r w:rsidR="00FE761A">
        <w:t xml:space="preserve"> au maximum</w:t>
      </w:r>
      <w:r>
        <w:t xml:space="preserve"> (2 lits doubles + canapé lit)</w:t>
      </w:r>
      <w:r w:rsidR="008C50FB">
        <w:t>.</w:t>
      </w:r>
      <w:r>
        <w:t xml:space="preserve"> </w:t>
      </w:r>
    </w:p>
    <w:p w14:paraId="1707F024" w14:textId="44B8CCA0" w:rsidR="000257C4" w:rsidRDefault="000257C4" w:rsidP="0065342E">
      <w:pPr>
        <w:pStyle w:val="Titre4"/>
      </w:pPr>
      <w:bookmarkStart w:id="35" w:name="_Toc212026693"/>
      <w:r>
        <w:lastRenderedPageBreak/>
        <w:t>Délai de disponibilité des appartements listés dans le BPU</w:t>
      </w:r>
      <w:bookmarkEnd w:id="35"/>
    </w:p>
    <w:p w14:paraId="1FA048DE" w14:textId="7FDA7799" w:rsidR="000257C4" w:rsidRDefault="008245CF" w:rsidP="000257C4">
      <w:r>
        <w:t xml:space="preserve">Le Titulaire s’engage à maintenir les appartements proposés à la location par le CNC </w:t>
      </w:r>
      <w:r w:rsidR="00BF5CF2">
        <w:t>jusqu’à la date indiquée dans le BPU dans la colonne « Date limite de disponibilité »</w:t>
      </w:r>
      <w:r>
        <w:t xml:space="preserve">. </w:t>
      </w:r>
    </w:p>
    <w:p w14:paraId="4FA88F4E" w14:textId="47E1B90B" w:rsidR="008245CF" w:rsidRDefault="008245CF" w:rsidP="0065342E">
      <w:pPr>
        <w:pStyle w:val="Titre4"/>
      </w:pPr>
      <w:bookmarkStart w:id="36" w:name="_Toc212026694"/>
      <w:r>
        <w:t>Délai d’actualisation des appartements listés dans le BPU</w:t>
      </w:r>
      <w:bookmarkEnd w:id="36"/>
    </w:p>
    <w:p w14:paraId="01E1924C" w14:textId="0523F156" w:rsidR="00BF5CF2" w:rsidRDefault="008245CF" w:rsidP="0005000E">
      <w:r>
        <w:t>A l’expiration du délai de disponibilité, le Titulaire s’engage à remplacer l’appartement par un autr</w:t>
      </w:r>
      <w:r w:rsidR="00BF5CF2">
        <w:t>e, de qualité équivalente, jusqu’à la date indiquée dans le BPU dans la colonne « Date limite d’actualisation ».</w:t>
      </w:r>
      <w:r>
        <w:t xml:space="preserve"> </w:t>
      </w:r>
      <w:r w:rsidR="00BF5CF2">
        <w:t>Localisation géographique</w:t>
      </w:r>
      <w:r w:rsidR="0005000E">
        <w:t>.</w:t>
      </w:r>
    </w:p>
    <w:p w14:paraId="3C293956" w14:textId="77777777" w:rsidR="00255D85" w:rsidRDefault="00633F0D" w:rsidP="00C96EE7">
      <w:pPr>
        <w:pStyle w:val="Titre3"/>
      </w:pPr>
      <w:bookmarkStart w:id="37" w:name="_Toc211952411"/>
      <w:bookmarkStart w:id="38" w:name="_Toc212026695"/>
      <w:r>
        <w:t xml:space="preserve">Prestations de ménage </w:t>
      </w:r>
      <w:r w:rsidRPr="00C96EE7">
        <w:t>et</w:t>
      </w:r>
      <w:r>
        <w:t xml:space="preserve"> </w:t>
      </w:r>
      <w:r w:rsidR="00D80F9D">
        <w:t xml:space="preserve">d’entretien des </w:t>
      </w:r>
      <w:r w:rsidR="00255D85">
        <w:t>appartements</w:t>
      </w:r>
      <w:bookmarkEnd w:id="37"/>
      <w:bookmarkEnd w:id="38"/>
      <w:r w:rsidR="00255D85">
        <w:t xml:space="preserve"> </w:t>
      </w:r>
    </w:p>
    <w:p w14:paraId="5A0CBA6D" w14:textId="20A44774" w:rsidR="00633F0D" w:rsidRDefault="000248D1" w:rsidP="000248D1">
      <w:pPr>
        <w:pStyle w:val="Titre4"/>
      </w:pPr>
      <w:bookmarkStart w:id="39" w:name="_Toc212026696"/>
      <w:r w:rsidRPr="000248D1">
        <w:t>Prestation d</w:t>
      </w:r>
      <w:r w:rsidRPr="000C2989">
        <w:t>e mé</w:t>
      </w:r>
      <w:r>
        <w:t>nage simple</w:t>
      </w:r>
      <w:bookmarkEnd w:id="39"/>
      <w:r>
        <w:t xml:space="preserve"> </w:t>
      </w:r>
    </w:p>
    <w:p w14:paraId="6C5F9AFC" w14:textId="6E01227A" w:rsidR="005044F5" w:rsidRDefault="005044F5" w:rsidP="000C2989">
      <w:r>
        <w:t>La prestation comprend notamment :</w:t>
      </w:r>
    </w:p>
    <w:p w14:paraId="233A8C09" w14:textId="34D34829" w:rsidR="005044F5" w:rsidRDefault="005044F5" w:rsidP="005044F5">
      <w:pPr>
        <w:pStyle w:val="Paragraphedeliste"/>
        <w:numPr>
          <w:ilvl w:val="0"/>
          <w:numId w:val="2"/>
        </w:numPr>
      </w:pPr>
      <w:r>
        <w:t>L’e</w:t>
      </w:r>
      <w:r w:rsidR="00E31FB5" w:rsidRPr="00E31FB5">
        <w:t>ntretien courant d’un appartement occupé : dépoussiérage, nettoyage des sols, sanitaires, cuisine, vidage des poubelles, aération et contrôle général</w:t>
      </w:r>
      <w:r>
        <w:t> ;</w:t>
      </w:r>
    </w:p>
    <w:p w14:paraId="0D80DD6D" w14:textId="2884155A" w:rsidR="005044F5" w:rsidRDefault="005044F5" w:rsidP="005044F5">
      <w:pPr>
        <w:pStyle w:val="Paragraphedeliste"/>
        <w:numPr>
          <w:ilvl w:val="0"/>
          <w:numId w:val="2"/>
        </w:numPr>
      </w:pPr>
      <w:r>
        <w:t>L</w:t>
      </w:r>
      <w:r w:rsidR="00E31FB5">
        <w:t>e matériel et les consommables</w:t>
      </w:r>
      <w:r w:rsidRPr="005044F5">
        <w:t xml:space="preserve"> </w:t>
      </w:r>
      <w:r>
        <w:t>nécessaires au nettoyage</w:t>
      </w:r>
      <w:r w:rsidR="00E31FB5">
        <w:t xml:space="preserve"> (aspirateur, serpi</w:t>
      </w:r>
      <w:r w:rsidR="002E4FAA">
        <w:t>ll</w:t>
      </w:r>
      <w:r w:rsidR="00E31FB5">
        <w:t xml:space="preserve">ère, </w:t>
      </w:r>
      <w:r w:rsidR="00567436">
        <w:t>produits ménagers, sacs poubelles, etc.)</w:t>
      </w:r>
      <w:r>
        <w:t> ;</w:t>
      </w:r>
      <w:r w:rsidR="00D743FA">
        <w:t xml:space="preserve"> </w:t>
      </w:r>
    </w:p>
    <w:p w14:paraId="634E9366" w14:textId="77777777" w:rsidR="00C633BA" w:rsidRDefault="005044F5" w:rsidP="00C633BA">
      <w:pPr>
        <w:pStyle w:val="Paragraphedeliste"/>
        <w:numPr>
          <w:ilvl w:val="0"/>
          <w:numId w:val="2"/>
        </w:numPr>
      </w:pPr>
      <w:r>
        <w:t>Le</w:t>
      </w:r>
      <w:r w:rsidR="00283F70">
        <w:t xml:space="preserve"> renouvellement de</w:t>
      </w:r>
      <w:r>
        <w:t xml:space="preserve">s consommables et produits d’hygiènes destinés aux occupants : sac poubelles, papier toilette, savon, </w:t>
      </w:r>
      <w:proofErr w:type="spellStart"/>
      <w:r>
        <w:t>etc</w:t>
      </w:r>
      <w:proofErr w:type="spellEnd"/>
    </w:p>
    <w:p w14:paraId="0B17D12F" w14:textId="6286AAAD" w:rsidR="0049373C" w:rsidRPr="0049373C" w:rsidRDefault="00A41E63" w:rsidP="00C633BA">
      <w:r>
        <w:t>Le Titulaire peut proposer un prix variable en fonction du type d’appartement</w:t>
      </w:r>
      <w:r w:rsidRPr="00A41E63">
        <w:t xml:space="preserve"> </w:t>
      </w:r>
      <w:r>
        <w:t>dans le BPU.</w:t>
      </w:r>
    </w:p>
    <w:p w14:paraId="0A519538" w14:textId="52E3CD8A" w:rsidR="00567436" w:rsidRDefault="00567436" w:rsidP="000C2989">
      <w:pPr>
        <w:pStyle w:val="Titre4"/>
      </w:pPr>
      <w:bookmarkStart w:id="40" w:name="_Toc212026697"/>
      <w:r w:rsidRPr="000248D1">
        <w:t>Prestation d</w:t>
      </w:r>
      <w:r w:rsidRPr="002C2E50">
        <w:t>e mé</w:t>
      </w:r>
      <w:r>
        <w:t xml:space="preserve">nage simple </w:t>
      </w:r>
      <w:r w:rsidR="00472E64">
        <w:t>avec changement du linge</w:t>
      </w:r>
      <w:bookmarkEnd w:id="40"/>
    </w:p>
    <w:p w14:paraId="0C77FCF8" w14:textId="77777777" w:rsidR="005044F5" w:rsidRDefault="005044F5" w:rsidP="005044F5">
      <w:r>
        <w:t>La prestation comprend notamment :</w:t>
      </w:r>
    </w:p>
    <w:p w14:paraId="72307C13" w14:textId="77777777" w:rsidR="005044F5" w:rsidRDefault="005044F5" w:rsidP="005044F5">
      <w:pPr>
        <w:pStyle w:val="Paragraphedeliste"/>
        <w:numPr>
          <w:ilvl w:val="0"/>
          <w:numId w:val="2"/>
        </w:numPr>
      </w:pPr>
      <w:r>
        <w:t>L’e</w:t>
      </w:r>
      <w:r w:rsidRPr="00E31FB5">
        <w:t>ntretien courant d’un appartement occupé : dépoussiérage, nettoyage des sols, sanitaires, cuisine, vidage des poubelles, aération et contrôle général</w:t>
      </w:r>
      <w:r>
        <w:t> ;</w:t>
      </w:r>
    </w:p>
    <w:p w14:paraId="4914D7C4" w14:textId="77777777" w:rsidR="005044F5" w:rsidRDefault="005044F5" w:rsidP="005044F5">
      <w:pPr>
        <w:pStyle w:val="Paragraphedeliste"/>
        <w:numPr>
          <w:ilvl w:val="0"/>
          <w:numId w:val="2"/>
        </w:numPr>
      </w:pPr>
      <w:r>
        <w:t>Le matériel et les consommables</w:t>
      </w:r>
      <w:r w:rsidRPr="005044F5">
        <w:t xml:space="preserve"> </w:t>
      </w:r>
      <w:r>
        <w:t xml:space="preserve">nécessaires au nettoyage (aspirateur, serpillère, produits ménagers, sacs poubelles, etc.) ; </w:t>
      </w:r>
    </w:p>
    <w:p w14:paraId="20370581" w14:textId="460A9EF8" w:rsidR="00DE5F24" w:rsidRDefault="00DE5F24" w:rsidP="005044F5">
      <w:pPr>
        <w:pStyle w:val="Paragraphedeliste"/>
        <w:numPr>
          <w:ilvl w:val="0"/>
          <w:numId w:val="2"/>
        </w:numPr>
      </w:pPr>
      <w:r w:rsidRPr="00DE5F24">
        <w:t>Les consommables et produits d’hygiènes destinés aux occupants : sac poubelles, papier toilette, savon, etc.</w:t>
      </w:r>
    </w:p>
    <w:p w14:paraId="01976575" w14:textId="38A4AABE" w:rsidR="005044F5" w:rsidRDefault="005044F5" w:rsidP="005044F5">
      <w:pPr>
        <w:pStyle w:val="Paragraphedeliste"/>
        <w:numPr>
          <w:ilvl w:val="0"/>
          <w:numId w:val="2"/>
        </w:numPr>
      </w:pPr>
      <w:r>
        <w:t>Le changement du linge de l’ensemble des occupants de l’appartement incluant notamment :</w:t>
      </w:r>
    </w:p>
    <w:p w14:paraId="529ABE8A" w14:textId="77B994C6" w:rsidR="005044F5" w:rsidRDefault="005044F5" w:rsidP="005044F5">
      <w:pPr>
        <w:pStyle w:val="Paragraphedeliste"/>
        <w:numPr>
          <w:ilvl w:val="1"/>
          <w:numId w:val="2"/>
        </w:numPr>
      </w:pPr>
      <w:r>
        <w:t>Draps</w:t>
      </w:r>
    </w:p>
    <w:p w14:paraId="579FA769" w14:textId="19C833A7" w:rsidR="00DE5F24" w:rsidRDefault="00DE5F24" w:rsidP="005044F5">
      <w:pPr>
        <w:pStyle w:val="Paragraphedeliste"/>
        <w:numPr>
          <w:ilvl w:val="1"/>
          <w:numId w:val="2"/>
        </w:numPr>
      </w:pPr>
      <w:r>
        <w:t>Taies</w:t>
      </w:r>
    </w:p>
    <w:p w14:paraId="01D536F0" w14:textId="005EA5F3" w:rsidR="005044F5" w:rsidRDefault="005044F5" w:rsidP="005044F5">
      <w:pPr>
        <w:pStyle w:val="Paragraphedeliste"/>
        <w:numPr>
          <w:ilvl w:val="1"/>
          <w:numId w:val="2"/>
        </w:numPr>
      </w:pPr>
      <w:r>
        <w:t xml:space="preserve">Serviettes </w:t>
      </w:r>
      <w:r w:rsidR="00DE5F24">
        <w:t>de bains</w:t>
      </w:r>
    </w:p>
    <w:p w14:paraId="55C0E226" w14:textId="694E193A" w:rsidR="00DE5F24" w:rsidRDefault="00DE5F24" w:rsidP="005044F5">
      <w:pPr>
        <w:pStyle w:val="Paragraphedeliste"/>
        <w:numPr>
          <w:ilvl w:val="1"/>
          <w:numId w:val="2"/>
        </w:numPr>
      </w:pPr>
      <w:r>
        <w:t>Serviettes de cuisine</w:t>
      </w:r>
    </w:p>
    <w:p w14:paraId="4665A294" w14:textId="0EF2B028" w:rsidR="00DE5F24" w:rsidRDefault="00DE5F24" w:rsidP="00C633BA">
      <w:pPr>
        <w:pStyle w:val="Paragraphedeliste"/>
        <w:numPr>
          <w:ilvl w:val="1"/>
          <w:numId w:val="2"/>
        </w:numPr>
      </w:pPr>
      <w:r>
        <w:t xml:space="preserve">Torchons </w:t>
      </w:r>
    </w:p>
    <w:p w14:paraId="7FC62C10" w14:textId="0F672713" w:rsidR="00A41E63" w:rsidRDefault="00A41E63" w:rsidP="00567436">
      <w:r>
        <w:t>Le Titulaire peut proposer un prix variable en fonction du type d’appartement dans le BPU.</w:t>
      </w:r>
    </w:p>
    <w:p w14:paraId="739C11BD" w14:textId="77777777" w:rsidR="00DE5F24" w:rsidRDefault="00326C05" w:rsidP="000C2989">
      <w:pPr>
        <w:pStyle w:val="Titre4"/>
      </w:pPr>
      <w:bookmarkStart w:id="41" w:name="_Toc212026698"/>
      <w:r w:rsidRPr="000248D1">
        <w:t>Prestation d</w:t>
      </w:r>
      <w:r w:rsidRPr="002C2E50">
        <w:t>e mé</w:t>
      </w:r>
      <w:r>
        <w:t>nage pour changement d’occupant</w:t>
      </w:r>
      <w:bookmarkEnd w:id="41"/>
      <w:r>
        <w:t xml:space="preserve"> </w:t>
      </w:r>
    </w:p>
    <w:p w14:paraId="75B6F66D" w14:textId="77777777" w:rsidR="00DE5F24" w:rsidRDefault="00DE5F24" w:rsidP="00DE5F24">
      <w:r>
        <w:t>La prestation comprend notamment :</w:t>
      </w:r>
    </w:p>
    <w:p w14:paraId="0718AE42" w14:textId="77777777" w:rsidR="00DE5F24" w:rsidRDefault="00DE5F24" w:rsidP="00DE5F24">
      <w:pPr>
        <w:pStyle w:val="Paragraphedeliste"/>
        <w:numPr>
          <w:ilvl w:val="0"/>
          <w:numId w:val="2"/>
        </w:numPr>
      </w:pPr>
      <w:r>
        <w:t>L’e</w:t>
      </w:r>
      <w:r w:rsidRPr="00E31FB5">
        <w:t>ntretien courant d’un appartement occupé : dépoussiérage, nettoyage des sols, sanitaires, cuisine, vidage des poubelles, aération et contrôle général</w:t>
      </w:r>
      <w:r>
        <w:t> ;</w:t>
      </w:r>
    </w:p>
    <w:p w14:paraId="58E1DACA" w14:textId="77777777" w:rsidR="00DE5F24" w:rsidRDefault="00DE5F24" w:rsidP="00DE5F24">
      <w:pPr>
        <w:pStyle w:val="Paragraphedeliste"/>
        <w:numPr>
          <w:ilvl w:val="0"/>
          <w:numId w:val="2"/>
        </w:numPr>
      </w:pPr>
      <w:r>
        <w:t>Le matériel et les consommables</w:t>
      </w:r>
      <w:r w:rsidRPr="005044F5">
        <w:t xml:space="preserve"> </w:t>
      </w:r>
      <w:r>
        <w:t xml:space="preserve">nécessaires au nettoyage (aspirateur, serpillère, produits ménagers, sacs poubelles, etc.) ; </w:t>
      </w:r>
    </w:p>
    <w:p w14:paraId="6B9355CA" w14:textId="77777777" w:rsidR="00DE5F24" w:rsidRDefault="00DE5F24" w:rsidP="00DE5F24">
      <w:pPr>
        <w:pStyle w:val="Paragraphedeliste"/>
        <w:numPr>
          <w:ilvl w:val="0"/>
          <w:numId w:val="2"/>
        </w:numPr>
      </w:pPr>
      <w:r w:rsidRPr="00DE5F24">
        <w:lastRenderedPageBreak/>
        <w:t>Les consommables et produits d’hygiènes destinés aux occupants : sac poubelles, papier toilette, savon, etc.</w:t>
      </w:r>
    </w:p>
    <w:p w14:paraId="0E4F217E" w14:textId="77777777" w:rsidR="00DE5F24" w:rsidRDefault="00DE5F24" w:rsidP="00DE5F24">
      <w:pPr>
        <w:pStyle w:val="Paragraphedeliste"/>
        <w:numPr>
          <w:ilvl w:val="0"/>
          <w:numId w:val="2"/>
        </w:numPr>
      </w:pPr>
      <w:r>
        <w:t>Le changement du linge de l’ensemble des occupants de l’appartement incluant notamment :</w:t>
      </w:r>
    </w:p>
    <w:p w14:paraId="0CC4A309" w14:textId="77777777" w:rsidR="00DE5F24" w:rsidRDefault="00DE5F24" w:rsidP="00DE5F24">
      <w:pPr>
        <w:pStyle w:val="Paragraphedeliste"/>
        <w:numPr>
          <w:ilvl w:val="1"/>
          <w:numId w:val="2"/>
        </w:numPr>
      </w:pPr>
      <w:r>
        <w:t>Draps</w:t>
      </w:r>
    </w:p>
    <w:p w14:paraId="6EAF55F3" w14:textId="77777777" w:rsidR="00DE5F24" w:rsidRDefault="00DE5F24" w:rsidP="00DE5F24">
      <w:pPr>
        <w:pStyle w:val="Paragraphedeliste"/>
        <w:numPr>
          <w:ilvl w:val="1"/>
          <w:numId w:val="2"/>
        </w:numPr>
      </w:pPr>
      <w:r>
        <w:t>Taies</w:t>
      </w:r>
    </w:p>
    <w:p w14:paraId="578148A2" w14:textId="77777777" w:rsidR="00DE5F24" w:rsidRDefault="00DE5F24" w:rsidP="00DE5F24">
      <w:pPr>
        <w:pStyle w:val="Paragraphedeliste"/>
        <w:numPr>
          <w:ilvl w:val="1"/>
          <w:numId w:val="2"/>
        </w:numPr>
      </w:pPr>
      <w:r>
        <w:t>Serviettes de bains</w:t>
      </w:r>
    </w:p>
    <w:p w14:paraId="15CC4459" w14:textId="77777777" w:rsidR="00DE5F24" w:rsidRDefault="00DE5F24" w:rsidP="00DE5F24">
      <w:pPr>
        <w:pStyle w:val="Paragraphedeliste"/>
        <w:numPr>
          <w:ilvl w:val="1"/>
          <w:numId w:val="2"/>
        </w:numPr>
      </w:pPr>
      <w:r>
        <w:t>Serviettes de cuisine</w:t>
      </w:r>
    </w:p>
    <w:p w14:paraId="5866C779" w14:textId="77777777" w:rsidR="00DE5F24" w:rsidRDefault="00DE5F24" w:rsidP="00DE5F24">
      <w:pPr>
        <w:pStyle w:val="Paragraphedeliste"/>
        <w:numPr>
          <w:ilvl w:val="1"/>
          <w:numId w:val="2"/>
        </w:numPr>
      </w:pPr>
      <w:r>
        <w:t xml:space="preserve">Torchons </w:t>
      </w:r>
    </w:p>
    <w:p w14:paraId="04DE04EF" w14:textId="77777777" w:rsidR="00DE5F24" w:rsidRDefault="00DE5F24" w:rsidP="00DE5F24">
      <w:pPr>
        <w:pStyle w:val="Paragraphedeliste"/>
        <w:numPr>
          <w:ilvl w:val="0"/>
          <w:numId w:val="2"/>
        </w:numPr>
      </w:pPr>
      <w:r w:rsidRPr="002C35F0">
        <w:t xml:space="preserve">Nettoyage approfondi des sanitaires, cuisine, électroménager, vitres et surfaces. </w:t>
      </w:r>
    </w:p>
    <w:p w14:paraId="76AF9655" w14:textId="0DC33305" w:rsidR="00A41E63" w:rsidRDefault="00A41E63" w:rsidP="000248D1">
      <w:bookmarkStart w:id="42" w:name="_Toc211952452"/>
      <w:bookmarkStart w:id="43" w:name="_Toc211961619"/>
      <w:bookmarkEnd w:id="42"/>
      <w:bookmarkEnd w:id="43"/>
      <w:r>
        <w:t>Le Titulaire peut proposer un prix variable en fonction du type d’appartement dans le BPU.</w:t>
      </w:r>
    </w:p>
    <w:p w14:paraId="76DCEFB9" w14:textId="25BC0C59" w:rsidR="002C35F0" w:rsidRDefault="002C35F0" w:rsidP="000C2989">
      <w:pPr>
        <w:pStyle w:val="Titre4"/>
      </w:pPr>
      <w:bookmarkStart w:id="44" w:name="_Toc212026699"/>
      <w:r w:rsidRPr="000248D1">
        <w:t>Prestation d</w:t>
      </w:r>
      <w:r w:rsidRPr="002C2E50">
        <w:t>e mé</w:t>
      </w:r>
      <w:r>
        <w:t>nage de sortie</w:t>
      </w:r>
      <w:bookmarkEnd w:id="44"/>
      <w:r>
        <w:t xml:space="preserve"> </w:t>
      </w:r>
    </w:p>
    <w:p w14:paraId="6EFED269" w14:textId="11744593" w:rsidR="002C35F0" w:rsidRDefault="000C2989" w:rsidP="000248D1">
      <w:r w:rsidRPr="000C2989">
        <w:t>Nettoyage intégral de l’appartement en fin de période d’occupation : ménage complet, désinfection, détartrage, nettoyage du réfrigérateur, fours, placards, vitres et sols</w:t>
      </w:r>
      <w:r>
        <w:t xml:space="preserve">. </w:t>
      </w:r>
    </w:p>
    <w:p w14:paraId="707D7227" w14:textId="680EEF12" w:rsidR="00CC37B5" w:rsidRDefault="00A41E63" w:rsidP="000248D1">
      <w:r>
        <w:t>Le Titulaire peut proposer un prix variable en fonction du type d’appartement dans le BPU.</w:t>
      </w:r>
    </w:p>
    <w:p w14:paraId="6BA872B4" w14:textId="68758753" w:rsidR="00095263" w:rsidRPr="008544E3" w:rsidRDefault="008544E3" w:rsidP="00095263">
      <w:pPr>
        <w:pStyle w:val="Titre1"/>
        <w:rPr>
          <w:b/>
          <w:bCs/>
        </w:rPr>
      </w:pPr>
      <w:bookmarkStart w:id="45" w:name="_Toc211952412"/>
      <w:bookmarkStart w:id="46" w:name="_Toc212026700"/>
      <w:r w:rsidRPr="008544E3">
        <w:rPr>
          <w:b/>
          <w:bCs/>
          <w:caps w:val="0"/>
        </w:rPr>
        <w:t>DISPOSITIONS COMMUNES</w:t>
      </w:r>
      <w:bookmarkEnd w:id="45"/>
      <w:bookmarkEnd w:id="46"/>
      <w:r w:rsidRPr="008544E3">
        <w:rPr>
          <w:b/>
          <w:bCs/>
          <w:caps w:val="0"/>
        </w:rPr>
        <w:t xml:space="preserve"> </w:t>
      </w:r>
    </w:p>
    <w:p w14:paraId="0AC10578" w14:textId="241DE5D4" w:rsidR="00CC37B5" w:rsidRDefault="00CC37B5" w:rsidP="00CC37B5">
      <w:bookmarkStart w:id="47" w:name="_Toc211952413"/>
      <w:r>
        <w:t xml:space="preserve">Les présentes dispositions s’appliquent à la partie forfaitaire et à la partie à bons de commande. </w:t>
      </w:r>
    </w:p>
    <w:p w14:paraId="229E45F1" w14:textId="2CF6950E" w:rsidR="00095263" w:rsidRDefault="00095263" w:rsidP="00095263">
      <w:pPr>
        <w:pStyle w:val="Titre2"/>
      </w:pPr>
      <w:bookmarkStart w:id="48" w:name="_Toc212026701"/>
      <w:r>
        <w:t>Localisation</w:t>
      </w:r>
      <w:bookmarkEnd w:id="47"/>
      <w:bookmarkEnd w:id="48"/>
    </w:p>
    <w:p w14:paraId="2CEDF596" w14:textId="77777777" w:rsidR="00095263" w:rsidRDefault="00095263" w:rsidP="00095263">
      <w:pPr>
        <w:rPr>
          <w:color w:val="000000" w:themeColor="text1"/>
        </w:rPr>
      </w:pPr>
      <w:r>
        <w:t xml:space="preserve">Les appartements définis aux articles 4.2 et 4.3 ci-dessous sont situés à </w:t>
      </w:r>
      <w:r w:rsidRPr="0005000E">
        <w:rPr>
          <w:color w:val="000000" w:themeColor="text1"/>
        </w:rPr>
        <w:t xml:space="preserve">moins de 15 minutes ou moins de 20 minutes à pied du </w:t>
      </w:r>
      <w:hyperlink r:id="rId8" w:history="1">
        <w:r w:rsidRPr="0005000E">
          <w:rPr>
            <w:rStyle w:val="Lienhypertexte"/>
            <w:color w:val="000000" w:themeColor="text1"/>
            <w:u w:val="none"/>
          </w:rPr>
          <w:t>Palais des Festivals et des Congrès de Cannes</w:t>
        </w:r>
      </w:hyperlink>
      <w:r w:rsidRPr="0005000E">
        <w:rPr>
          <w:color w:val="000000" w:themeColor="text1"/>
        </w:rPr>
        <w:t xml:space="preserve">, </w:t>
      </w:r>
      <w:hyperlink r:id="rId9" w:history="1">
        <w:r w:rsidRPr="0005000E">
          <w:rPr>
            <w:rStyle w:val="Lienhypertexte"/>
            <w:color w:val="000000" w:themeColor="text1"/>
            <w:u w:val="none"/>
          </w:rPr>
          <w:t>1 Bd de la Croisette, 06400 Cannes</w:t>
        </w:r>
      </w:hyperlink>
      <w:r w:rsidRPr="0005000E">
        <w:rPr>
          <w:color w:val="000000" w:themeColor="text1"/>
        </w:rPr>
        <w:t>.</w:t>
      </w:r>
    </w:p>
    <w:p w14:paraId="3FF33676" w14:textId="77777777" w:rsidR="00095263" w:rsidRDefault="00095263" w:rsidP="00095263">
      <w:pPr>
        <w:pStyle w:val="Titre2"/>
      </w:pPr>
      <w:bookmarkStart w:id="49" w:name="_Toc211952414"/>
      <w:bookmarkStart w:id="50" w:name="_Toc212026702"/>
      <w:r>
        <w:t>Durée de location</w:t>
      </w:r>
      <w:bookmarkEnd w:id="49"/>
      <w:bookmarkEnd w:id="50"/>
      <w:r>
        <w:t xml:space="preserve"> </w:t>
      </w:r>
    </w:p>
    <w:p w14:paraId="707D24D5" w14:textId="77777777" w:rsidR="00095263" w:rsidRDefault="00095263" w:rsidP="00095263">
      <w:r>
        <w:t xml:space="preserve">Les appartements définis à l’article 4.2 ci-dessous sont </w:t>
      </w:r>
      <w:r w:rsidRPr="00472AEA">
        <w:t xml:space="preserve">loués pour la période </w:t>
      </w:r>
      <w:r>
        <w:t xml:space="preserve">du 10 au 24 mai 2026 inclus dès la notification du marché. </w:t>
      </w:r>
    </w:p>
    <w:p w14:paraId="0BFAE2AA" w14:textId="77777777" w:rsidR="00095263" w:rsidRDefault="00095263" w:rsidP="00095263">
      <w:r>
        <w:t xml:space="preserve">Les appartements définis au 4.3 ci-dessous sont </w:t>
      </w:r>
      <w:r w:rsidRPr="00472AEA">
        <w:t xml:space="preserve">loués pour la période </w:t>
      </w:r>
      <w:r>
        <w:t xml:space="preserve">du 10 au 24 mai 2026 inclus à compter de la notification du bon de commande correspondant. </w:t>
      </w:r>
    </w:p>
    <w:p w14:paraId="632DDFB0" w14:textId="551DC566" w:rsidR="00F81E09" w:rsidRDefault="00CC37B5" w:rsidP="00F81E09">
      <w:pPr>
        <w:pStyle w:val="Titre2"/>
      </w:pPr>
      <w:bookmarkStart w:id="51" w:name="_Toc211952415"/>
      <w:bookmarkStart w:id="52" w:name="_Toc212026703"/>
      <w:r>
        <w:t>Gestion des l</w:t>
      </w:r>
      <w:r w:rsidR="00F81E09" w:rsidRPr="00455CD8">
        <w:t>ocation</w:t>
      </w:r>
      <w:r>
        <w:t>s</w:t>
      </w:r>
      <w:r w:rsidR="00F81E09" w:rsidRPr="00455CD8">
        <w:t xml:space="preserve"> </w:t>
      </w:r>
      <w:r>
        <w:t>d’a</w:t>
      </w:r>
      <w:r w:rsidR="00F81E09" w:rsidRPr="00455CD8">
        <w:t>ppartements</w:t>
      </w:r>
      <w:bookmarkEnd w:id="51"/>
      <w:bookmarkEnd w:id="52"/>
    </w:p>
    <w:p w14:paraId="71EB5FD7" w14:textId="77777777" w:rsidR="00F81E09" w:rsidRDefault="00F81E09" w:rsidP="00F81E09">
      <w:r w:rsidRPr="003C1563">
        <w:t>Le</w:t>
      </w:r>
      <w:r>
        <w:t xml:space="preserve"> Titulaire assure les</w:t>
      </w:r>
      <w:r w:rsidRPr="003C1563">
        <w:t xml:space="preserve"> </w:t>
      </w:r>
      <w:r>
        <w:t>prestation</w:t>
      </w:r>
      <w:r w:rsidRPr="003C1563">
        <w:t xml:space="preserve">s </w:t>
      </w:r>
      <w:r>
        <w:t>suivantes</w:t>
      </w:r>
      <w:r w:rsidRPr="003C1563">
        <w:t xml:space="preserve"> :</w:t>
      </w:r>
    </w:p>
    <w:p w14:paraId="6DC8B370" w14:textId="77777777" w:rsidR="00F81E09" w:rsidRPr="00455CD8" w:rsidRDefault="00F81E09" w:rsidP="00F81E09">
      <w:pPr>
        <w:pStyle w:val="Paragraphedeliste"/>
        <w:numPr>
          <w:ilvl w:val="0"/>
          <w:numId w:val="2"/>
        </w:numPr>
      </w:pPr>
      <w:r w:rsidRPr="00455CD8">
        <w:t>Gestion des baux de courte durée, assurances</w:t>
      </w:r>
      <w:r>
        <w:t> ;</w:t>
      </w:r>
    </w:p>
    <w:p w14:paraId="4798C51A" w14:textId="0D604BD1" w:rsidR="00F81E09" w:rsidRDefault="00F81E09" w:rsidP="00F81E09">
      <w:pPr>
        <w:pStyle w:val="Paragraphedeliste"/>
        <w:numPr>
          <w:ilvl w:val="0"/>
          <w:numId w:val="2"/>
        </w:numPr>
      </w:pPr>
      <w:r w:rsidRPr="00455CD8">
        <w:t>Gestion des arrivées et départs (remise/collecte des clés)</w:t>
      </w:r>
      <w:r w:rsidR="00CC37B5">
        <w:t>.</w:t>
      </w:r>
    </w:p>
    <w:p w14:paraId="04A1A697" w14:textId="77777777" w:rsidR="00CC37B5" w:rsidRDefault="00CC37B5" w:rsidP="00CC37B5">
      <w:pPr>
        <w:pStyle w:val="Titre2"/>
      </w:pPr>
      <w:bookmarkStart w:id="53" w:name="_Toc212026704"/>
      <w:r>
        <w:t>Préparation de l’appartement</w:t>
      </w:r>
      <w:bookmarkEnd w:id="53"/>
    </w:p>
    <w:p w14:paraId="48808F39" w14:textId="77777777" w:rsidR="00CC37B5" w:rsidRDefault="00CC37B5" w:rsidP="00CC37B5">
      <w:r>
        <w:t xml:space="preserve">Pour chaque appartement, le titulaire doit proposer un kit de linge de maison complet : drap / couvertures / Serviettes de bains, etc. qu’il doit être en mesure de réapprovisionner dans le cadre des prestations de ménages. </w:t>
      </w:r>
    </w:p>
    <w:p w14:paraId="75A990ED" w14:textId="4FB88FAD" w:rsidR="00CC37B5" w:rsidRDefault="00CC37B5" w:rsidP="00CC37B5">
      <w:r>
        <w:t>Les prestations de ménage, sont prévues au BPU.</w:t>
      </w:r>
    </w:p>
    <w:p w14:paraId="564952F5" w14:textId="37939BF6" w:rsidR="00DB3BAB" w:rsidRDefault="00DB3BAB" w:rsidP="00DB3BAB">
      <w:pPr>
        <w:pStyle w:val="Titre2"/>
      </w:pPr>
      <w:bookmarkStart w:id="54" w:name="_Toc212026705"/>
      <w:r>
        <w:t xml:space="preserve">Mise à disposition des </w:t>
      </w:r>
      <w:r w:rsidRPr="00DB3BAB">
        <w:t>appartement</w:t>
      </w:r>
      <w:r>
        <w:t>s</w:t>
      </w:r>
      <w:bookmarkEnd w:id="54"/>
    </w:p>
    <w:p w14:paraId="24331A75" w14:textId="578AC069" w:rsidR="00DB3BAB" w:rsidRDefault="00DB3BAB" w:rsidP="00DB3BAB">
      <w:r>
        <w:t xml:space="preserve">Le Titulaire remet l’ensemble des clefs des appartements à un agent du CNC </w:t>
      </w:r>
      <w:proofErr w:type="gramStart"/>
      <w:r>
        <w:t>sur</w:t>
      </w:r>
      <w:proofErr w:type="gramEnd"/>
      <w:r>
        <w:t xml:space="preserve"> Cannes.</w:t>
      </w:r>
    </w:p>
    <w:p w14:paraId="06BEA3D0" w14:textId="0E8B51DE" w:rsidR="00DB3BAB" w:rsidRDefault="00DB3BAB" w:rsidP="00DB3BAB">
      <w:r>
        <w:lastRenderedPageBreak/>
        <w:t xml:space="preserve">La date et l’heure de remise des clefs est définie par le CNC avec </w:t>
      </w:r>
      <w:r w:rsidR="00C633BA">
        <w:t>un délai</w:t>
      </w:r>
      <w:r>
        <w:t xml:space="preserve"> de préavis </w:t>
      </w:r>
      <w:r w:rsidR="00C633BA">
        <w:t xml:space="preserve">de 5 jours. </w:t>
      </w:r>
    </w:p>
    <w:p w14:paraId="7DC593BD" w14:textId="11D063DB" w:rsidR="00DB3BAB" w:rsidRDefault="00DB3BAB" w:rsidP="00DB3BAB">
      <w:r>
        <w:t>La date de remise des clefs peut être un samedi ou un dimanche</w:t>
      </w:r>
      <w:r w:rsidR="00C633BA">
        <w:t>.</w:t>
      </w:r>
    </w:p>
    <w:p w14:paraId="59161690" w14:textId="1D7E8BAB" w:rsidR="00DB3BAB" w:rsidRDefault="00DB3BAB" w:rsidP="00DB3BAB">
      <w:r>
        <w:t xml:space="preserve">A titre informatif et non contractuel, la date prévisionnelle de remise des clefs est le dimanche 10 mai 2026 à 15h30. </w:t>
      </w:r>
    </w:p>
    <w:p w14:paraId="3AD8B7BF" w14:textId="55917010" w:rsidR="00F81E09" w:rsidRPr="00455CD8" w:rsidRDefault="00F81E09" w:rsidP="00F81E09">
      <w:pPr>
        <w:pStyle w:val="Titre2"/>
      </w:pPr>
      <w:bookmarkStart w:id="55" w:name="_Toc211952416"/>
      <w:bookmarkStart w:id="56" w:name="_Toc212026706"/>
      <w:r w:rsidRPr="00455CD8">
        <w:t>Intendance</w:t>
      </w:r>
      <w:r w:rsidR="00C6151C">
        <w:t>,</w:t>
      </w:r>
      <w:r w:rsidRPr="00455CD8">
        <w:t xml:space="preserve"> maintenance</w:t>
      </w:r>
      <w:bookmarkEnd w:id="55"/>
      <w:r w:rsidR="00C6151C">
        <w:t xml:space="preserve"> et relogement</w:t>
      </w:r>
      <w:bookmarkEnd w:id="56"/>
    </w:p>
    <w:p w14:paraId="270DEEE8" w14:textId="77777777" w:rsidR="00F81E09" w:rsidRDefault="00F81E09" w:rsidP="00F81E09">
      <w:r w:rsidRPr="003C1563">
        <w:t>Le</w:t>
      </w:r>
      <w:r>
        <w:t xml:space="preserve"> Titulaire assure les</w:t>
      </w:r>
      <w:r w:rsidRPr="003C1563">
        <w:t xml:space="preserve"> </w:t>
      </w:r>
      <w:r>
        <w:t>prestation</w:t>
      </w:r>
      <w:r w:rsidRPr="003C1563">
        <w:t xml:space="preserve">s </w:t>
      </w:r>
      <w:r>
        <w:t>suivantes</w:t>
      </w:r>
      <w:r w:rsidRPr="003C1563">
        <w:t xml:space="preserve"> :</w:t>
      </w:r>
    </w:p>
    <w:p w14:paraId="5C930FEC" w14:textId="77777777" w:rsidR="00F81E09" w:rsidRPr="00455CD8" w:rsidRDefault="00F81E09" w:rsidP="00F81E09">
      <w:pPr>
        <w:pStyle w:val="Paragraphedeliste"/>
        <w:numPr>
          <w:ilvl w:val="0"/>
          <w:numId w:val="2"/>
        </w:numPr>
      </w:pPr>
      <w:r w:rsidRPr="00455CD8">
        <w:t>Gestion des imprévus techniques (plomberie, électricité, Wi-Fi, électroménager).</w:t>
      </w:r>
    </w:p>
    <w:p w14:paraId="36965FF6" w14:textId="1DEA2E2A" w:rsidR="00C6151C" w:rsidRDefault="00F81E09" w:rsidP="00C6151C">
      <w:pPr>
        <w:pStyle w:val="Paragraphedeliste"/>
        <w:numPr>
          <w:ilvl w:val="0"/>
          <w:numId w:val="2"/>
        </w:numPr>
      </w:pPr>
      <w:r>
        <w:t>Mise à disposition</w:t>
      </w:r>
      <w:r w:rsidRPr="00455CD8">
        <w:t xml:space="preserve"> d’un interlocuteur unique 24h/24</w:t>
      </w:r>
      <w:r>
        <w:t xml:space="preserve">, présent </w:t>
      </w:r>
      <w:proofErr w:type="gramStart"/>
      <w:r>
        <w:t>sur</w:t>
      </w:r>
      <w:proofErr w:type="gramEnd"/>
      <w:r>
        <w:t xml:space="preserve"> Cannes pendant toute la période notamment </w:t>
      </w:r>
      <w:r w:rsidRPr="00455CD8">
        <w:t>en cas d</w:t>
      </w:r>
      <w:r>
        <w:t xml:space="preserve">’urgence ou d’imprévus </w:t>
      </w:r>
    </w:p>
    <w:p w14:paraId="297FEC3E" w14:textId="77777777" w:rsidR="00C6151C" w:rsidRDefault="00C6151C" w:rsidP="00C6151C">
      <w:r w:rsidRPr="00651C76">
        <w:t>Le titulaire s’engage à assurer la continuité du service même en cas de problème dans un appartement (solution de relogement immédiate).</w:t>
      </w:r>
      <w:r>
        <w:t xml:space="preserve"> </w:t>
      </w:r>
    </w:p>
    <w:p w14:paraId="60B11F40" w14:textId="02ECC956" w:rsidR="00C6151C" w:rsidRDefault="00C6151C" w:rsidP="00C6151C">
      <w:r>
        <w:t xml:space="preserve">La solution de relogement doit être dans un appartement de standing égal ou supérieur et ne doit pas engendrer de surcoût pour le CNC. </w:t>
      </w:r>
    </w:p>
    <w:p w14:paraId="13016D44" w14:textId="2F5D0923" w:rsidR="00095263" w:rsidRDefault="00095263" w:rsidP="00095263">
      <w:pPr>
        <w:pStyle w:val="Titre2"/>
      </w:pPr>
      <w:bookmarkStart w:id="57" w:name="_Toc211952419"/>
      <w:bookmarkStart w:id="58" w:name="_Toc212026707"/>
      <w:r>
        <w:t>Gestion de la taxe de séjour</w:t>
      </w:r>
      <w:bookmarkEnd w:id="57"/>
      <w:r w:rsidR="00CC37B5">
        <w:t xml:space="preserve"> et autres</w:t>
      </w:r>
      <w:bookmarkEnd w:id="58"/>
    </w:p>
    <w:p w14:paraId="4220B164" w14:textId="6093AB80" w:rsidR="00095263" w:rsidRPr="00095263" w:rsidRDefault="00095263" w:rsidP="00D743FA">
      <w:pPr>
        <w:rPr>
          <w:rFonts w:eastAsia="Times New Roman" w:cs="Arial"/>
          <w:kern w:val="0"/>
          <w:szCs w:val="20"/>
          <w:lang w:eastAsia="fr-FR"/>
          <w14:ligatures w14:val="none"/>
        </w:rPr>
      </w:pPr>
      <w:r>
        <w:rPr>
          <w:rFonts w:eastAsia="Times New Roman" w:cs="Arial"/>
          <w:kern w:val="0"/>
          <w:szCs w:val="20"/>
          <w:lang w:eastAsia="fr-FR"/>
          <w14:ligatures w14:val="none"/>
        </w:rPr>
        <w:t>Le Titulaire</w:t>
      </w:r>
      <w:r w:rsidRPr="00F81E09">
        <w:rPr>
          <w:rFonts w:eastAsia="Times New Roman" w:cs="Arial"/>
          <w:kern w:val="0"/>
          <w:szCs w:val="20"/>
          <w:lang w:eastAsia="fr-FR"/>
          <w14:ligatures w14:val="none"/>
        </w:rPr>
        <w:t xml:space="preserve"> est chargé, pour le compte du </w:t>
      </w:r>
      <w:r>
        <w:rPr>
          <w:rFonts w:eastAsia="Times New Roman" w:cs="Arial"/>
          <w:kern w:val="0"/>
          <w:szCs w:val="20"/>
          <w:lang w:eastAsia="fr-FR"/>
          <w14:ligatures w14:val="none"/>
        </w:rPr>
        <w:t>CNC</w:t>
      </w:r>
      <w:r w:rsidRPr="00F81E09">
        <w:rPr>
          <w:rFonts w:eastAsia="Times New Roman" w:cs="Arial"/>
          <w:kern w:val="0"/>
          <w:szCs w:val="20"/>
          <w:lang w:eastAsia="fr-FR"/>
          <w14:ligatures w14:val="none"/>
        </w:rPr>
        <w:t xml:space="preserve">, de la </w:t>
      </w:r>
      <w:r w:rsidRPr="00F81E09">
        <w:rPr>
          <w:rFonts w:eastAsia="Times New Roman" w:cs="Arial"/>
          <w:b/>
          <w:bCs/>
          <w:kern w:val="0"/>
          <w:szCs w:val="20"/>
          <w:lang w:eastAsia="fr-FR"/>
          <w14:ligatures w14:val="none"/>
        </w:rPr>
        <w:t>gestion complète de la taxe de séjour</w:t>
      </w:r>
      <w:r w:rsidRPr="00F81E09">
        <w:rPr>
          <w:rFonts w:eastAsia="Times New Roman" w:cs="Arial"/>
          <w:kern w:val="0"/>
          <w:szCs w:val="20"/>
          <w:lang w:eastAsia="fr-FR"/>
          <w14:ligatures w14:val="none"/>
        </w:rPr>
        <w:t xml:space="preserve"> due par les occupants </w:t>
      </w:r>
      <w:r w:rsidRPr="00D743FA">
        <w:t>hébergés</w:t>
      </w:r>
      <w:r w:rsidRPr="00F81E09">
        <w:rPr>
          <w:rFonts w:eastAsia="Times New Roman" w:cs="Arial"/>
          <w:kern w:val="0"/>
          <w:szCs w:val="20"/>
          <w:lang w:eastAsia="fr-FR"/>
          <w14:ligatures w14:val="none"/>
        </w:rPr>
        <w:t xml:space="preserve"> dans </w:t>
      </w:r>
      <w:r>
        <w:rPr>
          <w:rFonts w:eastAsia="Times New Roman" w:cs="Arial"/>
          <w:kern w:val="0"/>
          <w:szCs w:val="20"/>
          <w:lang w:eastAsia="fr-FR"/>
          <w14:ligatures w14:val="none"/>
        </w:rPr>
        <w:t>les appartements</w:t>
      </w:r>
      <w:r w:rsidR="00CC37B5">
        <w:rPr>
          <w:rFonts w:eastAsia="Times New Roman" w:cs="Arial"/>
          <w:kern w:val="0"/>
          <w:szCs w:val="20"/>
          <w:lang w:eastAsia="fr-FR"/>
          <w14:ligatures w14:val="none"/>
        </w:rPr>
        <w:t xml:space="preserve"> ainsi que de la g</w:t>
      </w:r>
      <w:r w:rsidR="00CC37B5" w:rsidRPr="00CC37B5">
        <w:rPr>
          <w:rFonts w:eastAsia="Times New Roman" w:cs="Arial"/>
          <w:kern w:val="0"/>
          <w:szCs w:val="20"/>
          <w:lang w:eastAsia="fr-FR"/>
          <w14:ligatures w14:val="none"/>
        </w:rPr>
        <w:t>estion de</w:t>
      </w:r>
      <w:r w:rsidR="00CC37B5">
        <w:rPr>
          <w:rFonts w:eastAsia="Times New Roman" w:cs="Arial"/>
          <w:kern w:val="0"/>
          <w:szCs w:val="20"/>
          <w:lang w:eastAsia="fr-FR"/>
          <w14:ligatures w14:val="none"/>
        </w:rPr>
        <w:t xml:space="preserve"> tout </w:t>
      </w:r>
      <w:r w:rsidR="00CC37B5" w:rsidRPr="00CC37B5">
        <w:rPr>
          <w:rFonts w:eastAsia="Times New Roman" w:cs="Arial"/>
          <w:kern w:val="0"/>
          <w:szCs w:val="20"/>
          <w:lang w:eastAsia="fr-FR"/>
          <w14:ligatures w14:val="none"/>
        </w:rPr>
        <w:t>autre taxe</w:t>
      </w:r>
      <w:r w:rsidR="00CC37B5">
        <w:rPr>
          <w:rFonts w:eastAsia="Times New Roman" w:cs="Arial"/>
          <w:kern w:val="0"/>
          <w:szCs w:val="20"/>
          <w:lang w:eastAsia="fr-FR"/>
          <w14:ligatures w14:val="none"/>
        </w:rPr>
        <w:t xml:space="preserve"> lié à l’occupation des appartements</w:t>
      </w:r>
      <w:r w:rsidR="00CC37B5" w:rsidRPr="00CC37B5">
        <w:rPr>
          <w:rFonts w:eastAsia="Times New Roman" w:cs="Arial"/>
          <w:kern w:val="0"/>
          <w:szCs w:val="20"/>
          <w:lang w:eastAsia="fr-FR"/>
          <w14:ligatures w14:val="none"/>
        </w:rPr>
        <w:t xml:space="preserve"> (Taxe additionnelle régionale…).</w:t>
      </w:r>
    </w:p>
    <w:p w14:paraId="7B423380" w14:textId="77777777" w:rsidR="00095263" w:rsidRPr="00095263" w:rsidRDefault="00095263" w:rsidP="00D743FA">
      <w:pPr>
        <w:rPr>
          <w:rFonts w:eastAsia="Times New Roman" w:cs="Arial"/>
          <w:kern w:val="0"/>
          <w:szCs w:val="20"/>
          <w:lang w:eastAsia="fr-FR"/>
          <w14:ligatures w14:val="none"/>
        </w:rPr>
      </w:pPr>
      <w:r w:rsidRPr="00095263">
        <w:rPr>
          <w:rFonts w:eastAsia="Times New Roman" w:cs="Arial"/>
          <w:kern w:val="0"/>
          <w:szCs w:val="20"/>
          <w:lang w:eastAsia="fr-FR"/>
          <w14:ligatures w14:val="none"/>
        </w:rPr>
        <w:t>À ce titre, le Titulaire assure :</w:t>
      </w:r>
    </w:p>
    <w:p w14:paraId="6CC414CC" w14:textId="1A993734" w:rsidR="00095263" w:rsidRPr="00F81E09" w:rsidRDefault="00095263" w:rsidP="00F81E09">
      <w:pPr>
        <w:pStyle w:val="Paragraphedeliste"/>
        <w:numPr>
          <w:ilvl w:val="0"/>
          <w:numId w:val="2"/>
        </w:numPr>
      </w:pPr>
      <w:proofErr w:type="gramStart"/>
      <w:r w:rsidRPr="00F81E09">
        <w:t>la</w:t>
      </w:r>
      <w:proofErr w:type="gramEnd"/>
      <w:r w:rsidRPr="00F81E09">
        <w:t xml:space="preserve"> collecte et le calcul de la taxe de séjour </w:t>
      </w:r>
      <w:r w:rsidR="00CC37B5">
        <w:t xml:space="preserve">et autres </w:t>
      </w:r>
      <w:r w:rsidRPr="00F81E09">
        <w:t>pour chaque occupant, en fonction de la durée effective de son séjour ;</w:t>
      </w:r>
    </w:p>
    <w:p w14:paraId="0550B866" w14:textId="77777777" w:rsidR="00095263" w:rsidRPr="00F81E09" w:rsidRDefault="00095263" w:rsidP="00F81E09">
      <w:pPr>
        <w:pStyle w:val="Paragraphedeliste"/>
        <w:numPr>
          <w:ilvl w:val="0"/>
          <w:numId w:val="2"/>
        </w:numPr>
      </w:pPr>
      <w:proofErr w:type="gramStart"/>
      <w:r w:rsidRPr="00F81E09">
        <w:t>la</w:t>
      </w:r>
      <w:proofErr w:type="gramEnd"/>
      <w:r w:rsidRPr="00F81E09">
        <w:t xml:space="preserve"> tenue à jour du registre des arrivées et départs, afin de garantir la fiabilité des données de perception ;</w:t>
      </w:r>
    </w:p>
    <w:p w14:paraId="276ADCE6" w14:textId="77777777" w:rsidR="00095263" w:rsidRPr="00F81E09" w:rsidRDefault="00095263" w:rsidP="00F81E09">
      <w:pPr>
        <w:pStyle w:val="Paragraphedeliste"/>
        <w:numPr>
          <w:ilvl w:val="0"/>
          <w:numId w:val="2"/>
        </w:numPr>
      </w:pPr>
      <w:proofErr w:type="gramStart"/>
      <w:r w:rsidRPr="00F81E09">
        <w:t>la</w:t>
      </w:r>
      <w:proofErr w:type="gramEnd"/>
      <w:r w:rsidRPr="00F81E09">
        <w:t xml:space="preserve"> déclaration et le reversement des montants collectés à la collectivité compétente, dans le respect des obligations réglementaires ;</w:t>
      </w:r>
    </w:p>
    <w:p w14:paraId="7B9F8921" w14:textId="06686C59" w:rsidR="00095263" w:rsidRPr="00F81E09" w:rsidRDefault="00095263" w:rsidP="00F81E09">
      <w:pPr>
        <w:pStyle w:val="Paragraphedeliste"/>
        <w:numPr>
          <w:ilvl w:val="0"/>
          <w:numId w:val="2"/>
        </w:numPr>
      </w:pPr>
      <w:proofErr w:type="gramStart"/>
      <w:r w:rsidRPr="00F81E09">
        <w:t>la</w:t>
      </w:r>
      <w:proofErr w:type="gramEnd"/>
      <w:r w:rsidRPr="00F81E09">
        <w:t xml:space="preserve"> transmission au </w:t>
      </w:r>
      <w:r w:rsidR="00F81E09">
        <w:t>CNC</w:t>
      </w:r>
      <w:r w:rsidRPr="00F81E09">
        <w:t>, à l’issue de l’opération, d’un rapport récapitulatif précisant les montants collectés et reversés.</w:t>
      </w:r>
    </w:p>
    <w:p w14:paraId="27A28DF9" w14:textId="066C3B29" w:rsidR="004C418C" w:rsidRPr="004E470C" w:rsidRDefault="00095263" w:rsidP="00FF180A">
      <w:pPr>
        <w:rPr>
          <w:rFonts w:eastAsia="Times New Roman" w:cs="Arial"/>
          <w:kern w:val="0"/>
          <w:szCs w:val="20"/>
          <w:lang w:eastAsia="fr-FR"/>
          <w14:ligatures w14:val="none"/>
        </w:rPr>
      </w:pPr>
      <w:r w:rsidRPr="00095263">
        <w:rPr>
          <w:rFonts w:eastAsia="Times New Roman" w:cs="Arial"/>
          <w:kern w:val="0"/>
          <w:szCs w:val="20"/>
          <w:lang w:eastAsia="fr-FR"/>
          <w14:ligatures w14:val="none"/>
        </w:rPr>
        <w:t>Le Titulaire s’engage à assurer la conformité réglementaire de l’ensemble des opérations liées à la taxe de séjour</w:t>
      </w:r>
      <w:r w:rsidR="00CC37B5">
        <w:rPr>
          <w:rFonts w:eastAsia="Times New Roman" w:cs="Arial"/>
          <w:kern w:val="0"/>
          <w:szCs w:val="20"/>
          <w:lang w:eastAsia="fr-FR"/>
          <w14:ligatures w14:val="none"/>
        </w:rPr>
        <w:t xml:space="preserve"> et aux autres taxes</w:t>
      </w:r>
      <w:r w:rsidRPr="00095263">
        <w:rPr>
          <w:rFonts w:eastAsia="Times New Roman" w:cs="Arial"/>
          <w:kern w:val="0"/>
          <w:szCs w:val="20"/>
          <w:lang w:eastAsia="fr-FR"/>
          <w14:ligatures w14:val="none"/>
        </w:rPr>
        <w:t xml:space="preserve">, à garantir la traçabilité des montants perçus, et à informer sans délai le </w:t>
      </w:r>
      <w:r w:rsidR="00F81E09">
        <w:rPr>
          <w:rFonts w:eastAsia="Times New Roman" w:cs="Arial"/>
          <w:kern w:val="0"/>
          <w:szCs w:val="20"/>
          <w:lang w:eastAsia="fr-FR"/>
          <w14:ligatures w14:val="none"/>
        </w:rPr>
        <w:t>CNC</w:t>
      </w:r>
      <w:r w:rsidRPr="00095263">
        <w:rPr>
          <w:rFonts w:eastAsia="Times New Roman" w:cs="Arial"/>
          <w:kern w:val="0"/>
          <w:szCs w:val="20"/>
          <w:lang w:eastAsia="fr-FR"/>
          <w14:ligatures w14:val="none"/>
        </w:rPr>
        <w:t xml:space="preserve"> de toute anomalie ou réclamation relative à cette gestion.</w:t>
      </w:r>
    </w:p>
    <w:sectPr w:rsidR="004C418C" w:rsidRPr="004E470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87A7F" w14:textId="77777777" w:rsidR="00CD00D4" w:rsidRDefault="00CD00D4" w:rsidP="00430E5D">
      <w:pPr>
        <w:spacing w:before="0" w:after="0" w:line="240" w:lineRule="auto"/>
      </w:pPr>
      <w:r>
        <w:separator/>
      </w:r>
    </w:p>
  </w:endnote>
  <w:endnote w:type="continuationSeparator" w:id="0">
    <w:p w14:paraId="770C0873" w14:textId="77777777" w:rsidR="00CD00D4" w:rsidRDefault="00CD00D4" w:rsidP="00430E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Gras">
    <w:panose1 w:val="020B0704020202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BFBFBF" w:themeFill="background1" w:themeFillShade="BF"/>
      <w:tblLook w:val="04A0" w:firstRow="1" w:lastRow="0" w:firstColumn="1" w:lastColumn="0" w:noHBand="0" w:noVBand="1"/>
    </w:tblPr>
    <w:tblGrid>
      <w:gridCol w:w="4531"/>
      <w:gridCol w:w="4531"/>
    </w:tblGrid>
    <w:tr w:rsidR="00430E5D" w:rsidRPr="000B501A" w14:paraId="72638788" w14:textId="77777777" w:rsidTr="00430E5D">
      <w:tc>
        <w:tcPr>
          <w:tcW w:w="4531" w:type="dxa"/>
          <w:shd w:val="clear" w:color="auto" w:fill="BFBFBF" w:themeFill="background1" w:themeFillShade="BF"/>
        </w:tcPr>
        <w:p w14:paraId="0E3FD9C4" w14:textId="62CD4CFC" w:rsidR="00430E5D" w:rsidRPr="000B501A" w:rsidRDefault="00455CD8">
          <w:pPr>
            <w:pStyle w:val="Pieddepage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CCTP</w:t>
          </w:r>
          <w:r w:rsidR="00AA113F">
            <w:rPr>
              <w:b/>
              <w:bCs/>
              <w:sz w:val="16"/>
              <w:szCs w:val="16"/>
            </w:rPr>
            <w:t xml:space="preserve"> 2025099</w:t>
          </w:r>
          <w:r>
            <w:rPr>
              <w:b/>
              <w:bCs/>
              <w:sz w:val="16"/>
              <w:szCs w:val="16"/>
            </w:rPr>
            <w:t xml:space="preserve"> </w:t>
          </w:r>
        </w:p>
      </w:tc>
      <w:tc>
        <w:tcPr>
          <w:tcW w:w="4531" w:type="dxa"/>
          <w:shd w:val="clear" w:color="auto" w:fill="BFBFBF" w:themeFill="background1" w:themeFillShade="BF"/>
        </w:tcPr>
        <w:sdt>
          <w:sdtPr>
            <w:rPr>
              <w:sz w:val="16"/>
              <w:szCs w:val="16"/>
            </w:rPr>
            <w:id w:val="56561035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4291E74F" w14:textId="37E8170E" w:rsidR="00430E5D" w:rsidRPr="000B501A" w:rsidRDefault="00430E5D" w:rsidP="00430E5D">
                  <w:pPr>
                    <w:pStyle w:val="Pieddepage"/>
                    <w:jc w:val="right"/>
                    <w:rPr>
                      <w:sz w:val="16"/>
                      <w:szCs w:val="16"/>
                    </w:rPr>
                  </w:pPr>
                  <w:r w:rsidRPr="000B501A">
                    <w:rPr>
                      <w:sz w:val="16"/>
                      <w:szCs w:val="16"/>
                    </w:rPr>
                    <w:t xml:space="preserve">Page </w:t>
                  </w:r>
                  <w:r w:rsidRPr="000B501A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0B501A">
                    <w:rPr>
                      <w:b/>
                      <w:bCs/>
                      <w:sz w:val="16"/>
                      <w:szCs w:val="16"/>
                    </w:rPr>
                    <w:instrText>PAGE</w:instrText>
                  </w:r>
                  <w:r w:rsidRPr="000B501A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Pr="000B501A">
                    <w:rPr>
                      <w:b/>
                      <w:bCs/>
                      <w:sz w:val="16"/>
                      <w:szCs w:val="16"/>
                    </w:rPr>
                    <w:t>1</w:t>
                  </w:r>
                  <w:r w:rsidRPr="000B501A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0B501A">
                    <w:rPr>
                      <w:sz w:val="16"/>
                      <w:szCs w:val="16"/>
                    </w:rPr>
                    <w:t xml:space="preserve"> sur </w:t>
                  </w:r>
                  <w:r w:rsidRPr="000B501A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0B501A">
                    <w:rPr>
                      <w:b/>
                      <w:bCs/>
                      <w:sz w:val="16"/>
                      <w:szCs w:val="16"/>
                    </w:rPr>
                    <w:instrText>NUMPAGES</w:instrText>
                  </w:r>
                  <w:r w:rsidRPr="000B501A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Pr="000B501A">
                    <w:rPr>
                      <w:b/>
                      <w:bCs/>
                      <w:sz w:val="16"/>
                      <w:szCs w:val="16"/>
                    </w:rPr>
                    <w:t>2</w:t>
                  </w:r>
                  <w:r w:rsidRPr="000B501A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14:paraId="197F578D" w14:textId="77777777" w:rsidR="00430E5D" w:rsidRPr="0030383C" w:rsidRDefault="00430E5D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6E1F3" w14:textId="77777777" w:rsidR="00CD00D4" w:rsidRDefault="00CD00D4" w:rsidP="00430E5D">
      <w:pPr>
        <w:spacing w:before="0" w:after="0" w:line="240" w:lineRule="auto"/>
      </w:pPr>
      <w:r>
        <w:separator/>
      </w:r>
    </w:p>
  </w:footnote>
  <w:footnote w:type="continuationSeparator" w:id="0">
    <w:p w14:paraId="7648E499" w14:textId="77777777" w:rsidR="00CD00D4" w:rsidRDefault="00CD00D4" w:rsidP="00430E5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BA6F72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2C25E7F"/>
    <w:multiLevelType w:val="multilevel"/>
    <w:tmpl w:val="F4283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22766"/>
    <w:multiLevelType w:val="multilevel"/>
    <w:tmpl w:val="59E87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7C56B3"/>
    <w:multiLevelType w:val="hybridMultilevel"/>
    <w:tmpl w:val="A0BE0A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157D6"/>
    <w:multiLevelType w:val="hybridMultilevel"/>
    <w:tmpl w:val="E5EE9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50448"/>
    <w:multiLevelType w:val="hybridMultilevel"/>
    <w:tmpl w:val="D902B9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5202C"/>
    <w:multiLevelType w:val="hybridMultilevel"/>
    <w:tmpl w:val="FB081EC0"/>
    <w:lvl w:ilvl="0" w:tplc="BE6849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90EAD"/>
    <w:multiLevelType w:val="multilevel"/>
    <w:tmpl w:val="4A7E5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1A22A5"/>
    <w:multiLevelType w:val="hybridMultilevel"/>
    <w:tmpl w:val="9800E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66FFA"/>
    <w:multiLevelType w:val="multilevel"/>
    <w:tmpl w:val="1AE8B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091F55"/>
    <w:multiLevelType w:val="multilevel"/>
    <w:tmpl w:val="62E8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EA2D6D"/>
    <w:multiLevelType w:val="multilevel"/>
    <w:tmpl w:val="CBAE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A106A6"/>
    <w:multiLevelType w:val="multilevel"/>
    <w:tmpl w:val="8DCC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E06AF2"/>
    <w:multiLevelType w:val="hybridMultilevel"/>
    <w:tmpl w:val="4B0C7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D21D1"/>
    <w:multiLevelType w:val="multilevel"/>
    <w:tmpl w:val="E9ACF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D679BB"/>
    <w:multiLevelType w:val="hybridMultilevel"/>
    <w:tmpl w:val="9C04D9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4B68B2"/>
    <w:multiLevelType w:val="multilevel"/>
    <w:tmpl w:val="A894D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A761CE"/>
    <w:multiLevelType w:val="hybridMultilevel"/>
    <w:tmpl w:val="E97820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C1616"/>
    <w:multiLevelType w:val="multilevel"/>
    <w:tmpl w:val="DA36C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BD3CD2"/>
    <w:multiLevelType w:val="multilevel"/>
    <w:tmpl w:val="DE26F51A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3E73FE1"/>
    <w:multiLevelType w:val="hybridMultilevel"/>
    <w:tmpl w:val="C5503D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B633E3"/>
    <w:multiLevelType w:val="multilevel"/>
    <w:tmpl w:val="9D7A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5160413">
    <w:abstractNumId w:val="19"/>
  </w:num>
  <w:num w:numId="2" w16cid:durableId="52125971">
    <w:abstractNumId w:val="6"/>
  </w:num>
  <w:num w:numId="3" w16cid:durableId="445201104">
    <w:abstractNumId w:val="19"/>
  </w:num>
  <w:num w:numId="4" w16cid:durableId="320618959">
    <w:abstractNumId w:val="19"/>
  </w:num>
  <w:num w:numId="5" w16cid:durableId="1632860727">
    <w:abstractNumId w:val="20"/>
  </w:num>
  <w:num w:numId="6" w16cid:durableId="1362394091">
    <w:abstractNumId w:val="8"/>
  </w:num>
  <w:num w:numId="7" w16cid:durableId="1649360655">
    <w:abstractNumId w:val="17"/>
  </w:num>
  <w:num w:numId="8" w16cid:durableId="1753502223">
    <w:abstractNumId w:val="15"/>
  </w:num>
  <w:num w:numId="9" w16cid:durableId="437481347">
    <w:abstractNumId w:val="0"/>
  </w:num>
  <w:num w:numId="10" w16cid:durableId="19347757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0943882">
    <w:abstractNumId w:val="5"/>
  </w:num>
  <w:num w:numId="12" w16cid:durableId="2013868336">
    <w:abstractNumId w:val="19"/>
  </w:num>
  <w:num w:numId="13" w16cid:durableId="7553978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5630796">
    <w:abstractNumId w:val="19"/>
  </w:num>
  <w:num w:numId="15" w16cid:durableId="102459974">
    <w:abstractNumId w:val="19"/>
  </w:num>
  <w:num w:numId="16" w16cid:durableId="1349257606">
    <w:abstractNumId w:val="19"/>
  </w:num>
  <w:num w:numId="17" w16cid:durableId="1120219996">
    <w:abstractNumId w:val="12"/>
  </w:num>
  <w:num w:numId="18" w16cid:durableId="269239249">
    <w:abstractNumId w:val="1"/>
  </w:num>
  <w:num w:numId="19" w16cid:durableId="66804397">
    <w:abstractNumId w:val="9"/>
  </w:num>
  <w:num w:numId="20" w16cid:durableId="297733315">
    <w:abstractNumId w:val="18"/>
  </w:num>
  <w:num w:numId="21" w16cid:durableId="2123723865">
    <w:abstractNumId w:val="19"/>
  </w:num>
  <w:num w:numId="22" w16cid:durableId="641694786">
    <w:abstractNumId w:val="7"/>
  </w:num>
  <w:num w:numId="23" w16cid:durableId="1435712718">
    <w:abstractNumId w:val="11"/>
  </w:num>
  <w:num w:numId="24" w16cid:durableId="823006112">
    <w:abstractNumId w:val="19"/>
  </w:num>
  <w:num w:numId="25" w16cid:durableId="1120807862">
    <w:abstractNumId w:val="19"/>
  </w:num>
  <w:num w:numId="26" w16cid:durableId="1491826674">
    <w:abstractNumId w:val="19"/>
  </w:num>
  <w:num w:numId="27" w16cid:durableId="545604232">
    <w:abstractNumId w:val="19"/>
  </w:num>
  <w:num w:numId="28" w16cid:durableId="2094207183">
    <w:abstractNumId w:val="19"/>
  </w:num>
  <w:num w:numId="29" w16cid:durableId="1634290851">
    <w:abstractNumId w:val="19"/>
  </w:num>
  <w:num w:numId="30" w16cid:durableId="4431560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77084180">
    <w:abstractNumId w:val="13"/>
  </w:num>
  <w:num w:numId="32" w16cid:durableId="16792349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287724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36403251">
    <w:abstractNumId w:val="16"/>
  </w:num>
  <w:num w:numId="35" w16cid:durableId="1709449267">
    <w:abstractNumId w:val="2"/>
  </w:num>
  <w:num w:numId="36" w16cid:durableId="18374597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946502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821708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26890273">
    <w:abstractNumId w:val="3"/>
  </w:num>
  <w:num w:numId="40" w16cid:durableId="1953709040">
    <w:abstractNumId w:val="4"/>
  </w:num>
  <w:num w:numId="41" w16cid:durableId="594169992">
    <w:abstractNumId w:val="19"/>
  </w:num>
  <w:num w:numId="42" w16cid:durableId="575171286">
    <w:abstractNumId w:val="19"/>
  </w:num>
  <w:num w:numId="43" w16cid:durableId="2426464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530566">
    <w:abstractNumId w:val="19"/>
  </w:num>
  <w:num w:numId="45" w16cid:durableId="2142841978">
    <w:abstractNumId w:val="19"/>
  </w:num>
  <w:num w:numId="46" w16cid:durableId="927158670">
    <w:abstractNumId w:val="19"/>
  </w:num>
  <w:num w:numId="47" w16cid:durableId="1327711996">
    <w:abstractNumId w:val="19"/>
  </w:num>
  <w:num w:numId="48" w16cid:durableId="2114204927">
    <w:abstractNumId w:val="19"/>
  </w:num>
  <w:num w:numId="49" w16cid:durableId="1918248868">
    <w:abstractNumId w:val="19"/>
  </w:num>
  <w:num w:numId="50" w16cid:durableId="920962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96669585">
    <w:abstractNumId w:val="19"/>
  </w:num>
  <w:num w:numId="52" w16cid:durableId="199052644">
    <w:abstractNumId w:val="14"/>
  </w:num>
  <w:num w:numId="53" w16cid:durableId="221213039">
    <w:abstractNumId w:val="10"/>
  </w:num>
  <w:num w:numId="54" w16cid:durableId="1720008555">
    <w:abstractNumId w:val="21"/>
  </w:num>
  <w:num w:numId="55" w16cid:durableId="887389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67537463">
    <w:abstractNumId w:val="19"/>
  </w:num>
  <w:num w:numId="57" w16cid:durableId="378477040">
    <w:abstractNumId w:val="19"/>
  </w:num>
  <w:num w:numId="58" w16cid:durableId="979455125">
    <w:abstractNumId w:val="19"/>
  </w:num>
  <w:num w:numId="59" w16cid:durableId="641010024">
    <w:abstractNumId w:val="19"/>
  </w:num>
  <w:num w:numId="60" w16cid:durableId="1317880431">
    <w:abstractNumId w:val="19"/>
  </w:num>
  <w:num w:numId="61" w16cid:durableId="315837511">
    <w:abstractNumId w:val="19"/>
  </w:num>
  <w:num w:numId="62" w16cid:durableId="2090615613">
    <w:abstractNumId w:val="19"/>
  </w:num>
  <w:num w:numId="63" w16cid:durableId="957638460">
    <w:abstractNumId w:val="19"/>
  </w:num>
  <w:num w:numId="64" w16cid:durableId="11343251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683018908">
    <w:abstractNumId w:val="19"/>
  </w:num>
  <w:num w:numId="66" w16cid:durableId="1080561695">
    <w:abstractNumId w:val="19"/>
  </w:num>
  <w:num w:numId="67" w16cid:durableId="1212885909">
    <w:abstractNumId w:val="19"/>
  </w:num>
  <w:num w:numId="68" w16cid:durableId="2144544032">
    <w:abstractNumId w:val="19"/>
  </w:num>
  <w:num w:numId="69" w16cid:durableId="1491362887">
    <w:abstractNumId w:val="19"/>
  </w:num>
  <w:num w:numId="70" w16cid:durableId="174661749">
    <w:abstractNumId w:val="1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4E"/>
    <w:rsid w:val="00003A38"/>
    <w:rsid w:val="00013719"/>
    <w:rsid w:val="00013942"/>
    <w:rsid w:val="00013948"/>
    <w:rsid w:val="000248D1"/>
    <w:rsid w:val="000257C4"/>
    <w:rsid w:val="000444FA"/>
    <w:rsid w:val="0005000E"/>
    <w:rsid w:val="00095263"/>
    <w:rsid w:val="000B501A"/>
    <w:rsid w:val="000C1B4E"/>
    <w:rsid w:val="000C2989"/>
    <w:rsid w:val="000F0DA7"/>
    <w:rsid w:val="001306A6"/>
    <w:rsid w:val="00137F6A"/>
    <w:rsid w:val="00160761"/>
    <w:rsid w:val="0017211F"/>
    <w:rsid w:val="001A0425"/>
    <w:rsid w:val="001D4D10"/>
    <w:rsid w:val="0020296C"/>
    <w:rsid w:val="002215D0"/>
    <w:rsid w:val="00255D85"/>
    <w:rsid w:val="00262A03"/>
    <w:rsid w:val="00270FDD"/>
    <w:rsid w:val="0028305F"/>
    <w:rsid w:val="00283F70"/>
    <w:rsid w:val="002A2067"/>
    <w:rsid w:val="002C35F0"/>
    <w:rsid w:val="002C460C"/>
    <w:rsid w:val="002E4FAA"/>
    <w:rsid w:val="0030383C"/>
    <w:rsid w:val="003204A1"/>
    <w:rsid w:val="00326C05"/>
    <w:rsid w:val="003346DB"/>
    <w:rsid w:val="00334F22"/>
    <w:rsid w:val="0034136C"/>
    <w:rsid w:val="00343C90"/>
    <w:rsid w:val="00352E35"/>
    <w:rsid w:val="00357BDD"/>
    <w:rsid w:val="00370E68"/>
    <w:rsid w:val="003725E2"/>
    <w:rsid w:val="00394F2E"/>
    <w:rsid w:val="00396969"/>
    <w:rsid w:val="00397F42"/>
    <w:rsid w:val="003A09BA"/>
    <w:rsid w:val="003A1F18"/>
    <w:rsid w:val="003C1563"/>
    <w:rsid w:val="00430E5D"/>
    <w:rsid w:val="00455CD8"/>
    <w:rsid w:val="00472AEA"/>
    <w:rsid w:val="00472E64"/>
    <w:rsid w:val="00473310"/>
    <w:rsid w:val="0049373C"/>
    <w:rsid w:val="00496165"/>
    <w:rsid w:val="004A6407"/>
    <w:rsid w:val="004B112B"/>
    <w:rsid w:val="004C418C"/>
    <w:rsid w:val="004C7813"/>
    <w:rsid w:val="004E470C"/>
    <w:rsid w:val="004F310E"/>
    <w:rsid w:val="005044F5"/>
    <w:rsid w:val="0051731F"/>
    <w:rsid w:val="00527BD6"/>
    <w:rsid w:val="00535F30"/>
    <w:rsid w:val="00546471"/>
    <w:rsid w:val="00567436"/>
    <w:rsid w:val="005717D7"/>
    <w:rsid w:val="00574EF3"/>
    <w:rsid w:val="005A03FB"/>
    <w:rsid w:val="005B2D9C"/>
    <w:rsid w:val="005C17A4"/>
    <w:rsid w:val="005C5CFD"/>
    <w:rsid w:val="005E6F53"/>
    <w:rsid w:val="00600C07"/>
    <w:rsid w:val="00610D38"/>
    <w:rsid w:val="00633F0D"/>
    <w:rsid w:val="00637991"/>
    <w:rsid w:val="0064407D"/>
    <w:rsid w:val="0064410E"/>
    <w:rsid w:val="006508CF"/>
    <w:rsid w:val="00651C76"/>
    <w:rsid w:val="0065342E"/>
    <w:rsid w:val="00672997"/>
    <w:rsid w:val="00675CEA"/>
    <w:rsid w:val="00687EFD"/>
    <w:rsid w:val="006C46E8"/>
    <w:rsid w:val="006F56C6"/>
    <w:rsid w:val="006F6B5A"/>
    <w:rsid w:val="00726E13"/>
    <w:rsid w:val="00772D99"/>
    <w:rsid w:val="00776B80"/>
    <w:rsid w:val="00797924"/>
    <w:rsid w:val="007A70C2"/>
    <w:rsid w:val="007C2FD8"/>
    <w:rsid w:val="007F480E"/>
    <w:rsid w:val="007F5760"/>
    <w:rsid w:val="008001C7"/>
    <w:rsid w:val="008216CA"/>
    <w:rsid w:val="008245CF"/>
    <w:rsid w:val="0082482D"/>
    <w:rsid w:val="008544E3"/>
    <w:rsid w:val="00882A08"/>
    <w:rsid w:val="008875D8"/>
    <w:rsid w:val="00896ABB"/>
    <w:rsid w:val="0089772E"/>
    <w:rsid w:val="008A39D3"/>
    <w:rsid w:val="008A6531"/>
    <w:rsid w:val="008B2D7C"/>
    <w:rsid w:val="008C4728"/>
    <w:rsid w:val="008C50FB"/>
    <w:rsid w:val="008F50C5"/>
    <w:rsid w:val="00903754"/>
    <w:rsid w:val="00966C01"/>
    <w:rsid w:val="009718CB"/>
    <w:rsid w:val="00983BEA"/>
    <w:rsid w:val="009B0300"/>
    <w:rsid w:val="009E436C"/>
    <w:rsid w:val="00A1745A"/>
    <w:rsid w:val="00A179AB"/>
    <w:rsid w:val="00A252F3"/>
    <w:rsid w:val="00A35C63"/>
    <w:rsid w:val="00A41E63"/>
    <w:rsid w:val="00A436D7"/>
    <w:rsid w:val="00A75E70"/>
    <w:rsid w:val="00A8181E"/>
    <w:rsid w:val="00A863BA"/>
    <w:rsid w:val="00A91529"/>
    <w:rsid w:val="00AA113F"/>
    <w:rsid w:val="00AA6302"/>
    <w:rsid w:val="00AB346F"/>
    <w:rsid w:val="00AC58C2"/>
    <w:rsid w:val="00AD0D73"/>
    <w:rsid w:val="00AE17FA"/>
    <w:rsid w:val="00AE6877"/>
    <w:rsid w:val="00B161DE"/>
    <w:rsid w:val="00B31186"/>
    <w:rsid w:val="00B320AF"/>
    <w:rsid w:val="00B34287"/>
    <w:rsid w:val="00B43CC4"/>
    <w:rsid w:val="00B52E84"/>
    <w:rsid w:val="00B61218"/>
    <w:rsid w:val="00B62A14"/>
    <w:rsid w:val="00B84988"/>
    <w:rsid w:val="00B84B80"/>
    <w:rsid w:val="00BA04B7"/>
    <w:rsid w:val="00BA45AB"/>
    <w:rsid w:val="00BB28DB"/>
    <w:rsid w:val="00BC39D7"/>
    <w:rsid w:val="00BF03AF"/>
    <w:rsid w:val="00BF5CF2"/>
    <w:rsid w:val="00C46892"/>
    <w:rsid w:val="00C6151C"/>
    <w:rsid w:val="00C633BA"/>
    <w:rsid w:val="00C67768"/>
    <w:rsid w:val="00C71D2A"/>
    <w:rsid w:val="00C77D62"/>
    <w:rsid w:val="00C829D1"/>
    <w:rsid w:val="00C96EE7"/>
    <w:rsid w:val="00CB2F08"/>
    <w:rsid w:val="00CC37B5"/>
    <w:rsid w:val="00CD00D4"/>
    <w:rsid w:val="00CE64AC"/>
    <w:rsid w:val="00CF3B6D"/>
    <w:rsid w:val="00CF418E"/>
    <w:rsid w:val="00D743FA"/>
    <w:rsid w:val="00D80F9D"/>
    <w:rsid w:val="00D84E87"/>
    <w:rsid w:val="00D902B6"/>
    <w:rsid w:val="00DA5B32"/>
    <w:rsid w:val="00DB3BAB"/>
    <w:rsid w:val="00DE5F24"/>
    <w:rsid w:val="00E14943"/>
    <w:rsid w:val="00E26FD5"/>
    <w:rsid w:val="00E31ECE"/>
    <w:rsid w:val="00E31FB5"/>
    <w:rsid w:val="00E37E1D"/>
    <w:rsid w:val="00E76AF6"/>
    <w:rsid w:val="00E775D2"/>
    <w:rsid w:val="00E816CF"/>
    <w:rsid w:val="00EA11E2"/>
    <w:rsid w:val="00EE1AC7"/>
    <w:rsid w:val="00F07D32"/>
    <w:rsid w:val="00F13CA3"/>
    <w:rsid w:val="00F40339"/>
    <w:rsid w:val="00F4284C"/>
    <w:rsid w:val="00F5035B"/>
    <w:rsid w:val="00F81E09"/>
    <w:rsid w:val="00FB0464"/>
    <w:rsid w:val="00FB2D4E"/>
    <w:rsid w:val="00FB53D2"/>
    <w:rsid w:val="00FC11A7"/>
    <w:rsid w:val="00FD17F9"/>
    <w:rsid w:val="00FE2729"/>
    <w:rsid w:val="00FE761A"/>
    <w:rsid w:val="00F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B1391"/>
  <w15:chartTrackingRefBased/>
  <w15:docId w15:val="{4BEF9985-D53A-46BA-8744-A2BE212A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E5D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B53D2"/>
    <w:pPr>
      <w:keepNext/>
      <w:keepLines/>
      <w:numPr>
        <w:numId w:val="1"/>
      </w:numPr>
      <w:shd w:val="pct12" w:color="auto" w:fill="auto"/>
      <w:spacing w:before="360" w:after="240"/>
      <w:outlineLvl w:val="0"/>
    </w:pPr>
    <w:rPr>
      <w:rFonts w:ascii="Arial Gras" w:eastAsiaTheme="majorEastAsia" w:hAnsi="Arial Gras" w:cstheme="majorBidi"/>
      <w:caps/>
      <w:color w:val="000000" w:themeColor="text1"/>
      <w:sz w:val="28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30E5D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theme="majorBidi"/>
      <w:b/>
      <w:sz w:val="28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96EE7"/>
    <w:pPr>
      <w:keepNext/>
      <w:keepLines/>
      <w:numPr>
        <w:ilvl w:val="2"/>
        <w:numId w:val="1"/>
      </w:numPr>
      <w:spacing w:before="240" w:after="240"/>
      <w:outlineLvl w:val="2"/>
    </w:pPr>
    <w:rPr>
      <w:rFonts w:eastAsiaTheme="majorEastAsia" w:cstheme="majorBidi"/>
      <w:color w:val="000000" w:themeColor="text1"/>
      <w:sz w:val="24"/>
      <w:szCs w:val="28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5342E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i/>
      <w:iCs/>
      <w:color w:val="000000" w:themeColor="text1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C1B4E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C1B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C1B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C1B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C1B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B53D2"/>
    <w:rPr>
      <w:rFonts w:ascii="Arial Gras" w:eastAsiaTheme="majorEastAsia" w:hAnsi="Arial Gras" w:cstheme="majorBidi"/>
      <w:caps/>
      <w:color w:val="000000" w:themeColor="text1"/>
      <w:sz w:val="28"/>
      <w:szCs w:val="40"/>
      <w:shd w:val="pct12" w:color="auto" w:fill="auto"/>
    </w:rPr>
  </w:style>
  <w:style w:type="character" w:customStyle="1" w:styleId="Titre2Car">
    <w:name w:val="Titre 2 Car"/>
    <w:basedOn w:val="Policepardfaut"/>
    <w:link w:val="Titre2"/>
    <w:uiPriority w:val="9"/>
    <w:rsid w:val="00430E5D"/>
    <w:rPr>
      <w:rFonts w:ascii="Arial" w:eastAsiaTheme="majorEastAsia" w:hAnsi="Arial" w:cstheme="majorBidi"/>
      <w:b/>
      <w:sz w:val="28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96EE7"/>
    <w:rPr>
      <w:rFonts w:ascii="Arial" w:eastAsiaTheme="majorEastAsia" w:hAnsi="Arial" w:cstheme="majorBidi"/>
      <w:color w:val="000000" w:themeColor="text1"/>
      <w:sz w:val="24"/>
      <w:szCs w:val="28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65342E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0C1B4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C1B4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C1B4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C1B4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C1B4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C1B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C1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1B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C1B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C1B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C1B4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0383C"/>
    <w:pPr>
      <w:ind w:left="720"/>
    </w:pPr>
  </w:style>
  <w:style w:type="character" w:styleId="Accentuationintense">
    <w:name w:val="Intense Emphasis"/>
    <w:basedOn w:val="Policepardfaut"/>
    <w:uiPriority w:val="21"/>
    <w:qFormat/>
    <w:rsid w:val="000C1B4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1B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1B4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C1B4E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30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30E5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0E5D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430E5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0E5D"/>
    <w:rPr>
      <w:rFonts w:ascii="Arial" w:hAnsi="Arial"/>
      <w:sz w:val="20"/>
    </w:rPr>
  </w:style>
  <w:style w:type="paragraph" w:styleId="Rvision">
    <w:name w:val="Revision"/>
    <w:hidden/>
    <w:uiPriority w:val="99"/>
    <w:semiHidden/>
    <w:rsid w:val="0030383C"/>
    <w:pPr>
      <w:spacing w:after="0" w:line="240" w:lineRule="auto"/>
    </w:pPr>
    <w:rPr>
      <w:rFonts w:ascii="Arial" w:hAnsi="Arial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3346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346D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346DB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46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46DB"/>
    <w:rPr>
      <w:rFonts w:ascii="Arial" w:hAnsi="Arial"/>
      <w:b/>
      <w:bCs/>
      <w:sz w:val="20"/>
      <w:szCs w:val="20"/>
    </w:rPr>
  </w:style>
  <w:style w:type="paragraph" w:styleId="Listepuces2">
    <w:name w:val="List Bullet 2"/>
    <w:basedOn w:val="Normal"/>
    <w:rsid w:val="00FF180A"/>
    <w:pPr>
      <w:widowControl w:val="0"/>
      <w:numPr>
        <w:numId w:val="9"/>
      </w:numPr>
      <w:autoSpaceDE w:val="0"/>
      <w:autoSpaceDN w:val="0"/>
      <w:adjustRightInd w:val="0"/>
      <w:spacing w:before="0" w:line="240" w:lineRule="auto"/>
    </w:pPr>
    <w:rPr>
      <w:rFonts w:eastAsia="Times New Roman" w:cs="Arial"/>
      <w:kern w:val="0"/>
      <w:szCs w:val="20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B53D2"/>
    <w:pPr>
      <w:numPr>
        <w:numId w:val="0"/>
      </w:numPr>
      <w:shd w:val="clear" w:color="auto" w:fill="auto"/>
      <w:spacing w:before="240" w:after="0"/>
      <w:jc w:val="left"/>
      <w:outlineLvl w:val="9"/>
    </w:pPr>
    <w:rPr>
      <w:rFonts w:asciiTheme="majorHAnsi" w:hAnsiTheme="majorHAnsi"/>
      <w:b/>
      <w:caps w:val="0"/>
      <w:color w:val="0F4761" w:themeColor="accent1" w:themeShade="BF"/>
      <w:kern w:val="0"/>
      <w:sz w:val="32"/>
      <w:szCs w:val="3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FB53D2"/>
    <w:pPr>
      <w:jc w:val="left"/>
    </w:pPr>
    <w:rPr>
      <w:rFonts w:asciiTheme="minorHAnsi" w:hAnsi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FB53D2"/>
    <w:pPr>
      <w:spacing w:before="0" w:after="0"/>
      <w:ind w:left="200"/>
      <w:jc w:val="left"/>
    </w:pPr>
    <w:rPr>
      <w:rFonts w:asciiTheme="minorHAnsi" w:hAnsiTheme="minorHAnsi"/>
      <w:smallCap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FB53D2"/>
    <w:pPr>
      <w:spacing w:before="0" w:after="0"/>
      <w:ind w:left="400"/>
      <w:jc w:val="left"/>
    </w:pPr>
    <w:rPr>
      <w:rFonts w:asciiTheme="minorHAnsi" w:hAnsiTheme="minorHAnsi"/>
      <w:i/>
      <w:iCs/>
      <w:szCs w:val="20"/>
    </w:rPr>
  </w:style>
  <w:style w:type="character" w:styleId="Lienhypertexte">
    <w:name w:val="Hyperlink"/>
    <w:basedOn w:val="Policepardfaut"/>
    <w:uiPriority w:val="99"/>
    <w:unhideWhenUsed/>
    <w:rsid w:val="00FB53D2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4410E"/>
    <w:rPr>
      <w:color w:val="605E5C"/>
      <w:shd w:val="clear" w:color="auto" w:fill="E1DFDD"/>
    </w:rPr>
  </w:style>
  <w:style w:type="paragraph" w:styleId="TM4">
    <w:name w:val="toc 4"/>
    <w:basedOn w:val="Normal"/>
    <w:next w:val="Normal"/>
    <w:autoRedefine/>
    <w:uiPriority w:val="39"/>
    <w:unhideWhenUsed/>
    <w:rsid w:val="00E76AF6"/>
    <w:pPr>
      <w:spacing w:before="0"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E76AF6"/>
    <w:pPr>
      <w:spacing w:before="0"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E76AF6"/>
    <w:pPr>
      <w:spacing w:before="0"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E76AF6"/>
    <w:pPr>
      <w:spacing w:before="0"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E76AF6"/>
    <w:pPr>
      <w:spacing w:before="0"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E76AF6"/>
    <w:pPr>
      <w:spacing w:before="0" w:after="0"/>
      <w:ind w:left="1600"/>
      <w:jc w:val="left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sca_esv=f3d4f0bd708342fc&amp;rlz=1C1GCEB_enFR912FR912&amp;sxsrf=AE3TifOa_YChoHP-TC0xfiDhxP5NXxlGSg:1760949246679&amp;q=Palais+des+Festivals+et+des+Congr%C3%A8s+de+Cannes&amp;si=AMgyJEtRPX4ld4pdQeltMBlsXK6YnLg9be4xryEBJwXFHLOO-LT7fTBO3zgqClMNNCdZGMrKMbgwNTWZeedICSI_Pk7P9_LXN_S7ZjFwCEPJNfRrZY6_HqaPAuq2f1cD6_rfrj3QsM7nZmIhea-Ex1F7swLnE0rgzA%3D%3D&amp;sa=X&amp;ved=2ahUKEwiulsOSr7KQAxXIbaQEHfIDCZ0Q_coHegQIMhA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ogle.com/maps/place/data=!4m2!3m1!1s0x12ce8191f03733bb:0xafb954664bccc079?sa=X&amp;ved=1t:8290&amp;ictx=11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3D50D-3949-4008-A3C7-46523940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2980</Words>
  <Characters>16391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Cocq Mathieu</dc:creator>
  <cp:keywords/>
  <dc:description/>
  <cp:lastModifiedBy>Le Cocq Mathieu</cp:lastModifiedBy>
  <cp:revision>3</cp:revision>
  <dcterms:created xsi:type="dcterms:W3CDTF">2025-10-22T11:08:00Z</dcterms:created>
  <dcterms:modified xsi:type="dcterms:W3CDTF">2025-10-22T12:48:00Z</dcterms:modified>
</cp:coreProperties>
</file>